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B6E" w:rsidRPr="00313DD3" w:rsidRDefault="00886B6E" w:rsidP="0042628D">
      <w:pPr>
        <w:spacing w:line="360" w:lineRule="auto"/>
        <w:jc w:val="both"/>
        <w:rPr>
          <w:rFonts w:asciiTheme="majorHAnsi" w:hAnsiTheme="majorHAnsi" w:cs="Arial"/>
          <w:b/>
          <w:color w:val="0000FF"/>
          <w:sz w:val="44"/>
          <w:szCs w:val="44"/>
        </w:rPr>
      </w:pPr>
    </w:p>
    <w:p w:rsidR="00400415" w:rsidRPr="00270170" w:rsidRDefault="00400415" w:rsidP="00270170">
      <w:pPr>
        <w:spacing w:line="360" w:lineRule="auto"/>
        <w:ind w:left="-284"/>
        <w:jc w:val="center"/>
        <w:rPr>
          <w:rFonts w:ascii="BankGothic Lt BT" w:eastAsia="Times New Roman" w:hAnsi="BankGothic Lt BT" w:cs="Arial"/>
          <w:b/>
          <w:color w:val="0000FF"/>
          <w:sz w:val="36"/>
          <w:szCs w:val="36"/>
          <w:lang w:eastAsia="pt-BR"/>
        </w:rPr>
      </w:pPr>
    </w:p>
    <w:p w:rsidR="00886B6E" w:rsidRPr="0028344D" w:rsidRDefault="009C298C" w:rsidP="00270170">
      <w:pPr>
        <w:spacing w:line="360" w:lineRule="auto"/>
        <w:ind w:left="-284"/>
        <w:jc w:val="center"/>
        <w:rPr>
          <w:rFonts w:ascii="BankGothic Lt BT" w:eastAsia="Times New Roman" w:hAnsi="BankGothic Lt BT" w:cs="Arial"/>
          <w:b/>
          <w:color w:val="0000FF"/>
          <w:sz w:val="36"/>
          <w:szCs w:val="36"/>
          <w:lang w:eastAsia="pt-BR"/>
        </w:rPr>
      </w:pPr>
      <w:r w:rsidRPr="0028344D">
        <w:rPr>
          <w:rFonts w:ascii="BankGothic Lt BT" w:eastAsia="Times New Roman" w:hAnsi="BankGothic Lt BT" w:cs="Arial"/>
          <w:b/>
          <w:color w:val="0000FF"/>
          <w:sz w:val="36"/>
          <w:szCs w:val="36"/>
          <w:lang w:eastAsia="pt-BR"/>
        </w:rPr>
        <w:t xml:space="preserve">MEMORIAL DESCRITIVO </w:t>
      </w:r>
      <w:r w:rsidR="00FA51E1">
        <w:rPr>
          <w:rFonts w:ascii="BankGothic Lt BT" w:eastAsia="Times New Roman" w:hAnsi="BankGothic Lt BT" w:cs="Arial"/>
          <w:b/>
          <w:color w:val="0000FF"/>
          <w:sz w:val="36"/>
          <w:szCs w:val="36"/>
          <w:lang w:eastAsia="pt-BR"/>
        </w:rPr>
        <w:t>DE INCÊNDIO</w:t>
      </w: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Theme="majorHAnsi" w:hAnsiTheme="majorHAnsi" w:cs="Arial"/>
          <w:b/>
          <w:color w:val="0000FF"/>
          <w:sz w:val="44"/>
          <w:szCs w:val="44"/>
        </w:rPr>
      </w:pPr>
    </w:p>
    <w:p w:rsidR="00400415" w:rsidRPr="0028344D" w:rsidRDefault="00400415" w:rsidP="0042628D">
      <w:pPr>
        <w:spacing w:line="360" w:lineRule="auto"/>
        <w:ind w:firstLine="1134"/>
        <w:jc w:val="both"/>
        <w:rPr>
          <w:rFonts w:ascii="Arial" w:hAnsi="Arial" w:cs="Arial"/>
          <w:b/>
          <w:color w:val="0000FF"/>
        </w:rPr>
      </w:pP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="Arial" w:hAnsi="Arial" w:cs="Arial"/>
          <w:b/>
          <w:sz w:val="20"/>
          <w:szCs w:val="20"/>
        </w:rPr>
      </w:pPr>
      <w:r w:rsidRPr="0028344D">
        <w:rPr>
          <w:rFonts w:ascii="Arial" w:hAnsi="Arial" w:cs="Arial"/>
          <w:b/>
          <w:sz w:val="20"/>
          <w:szCs w:val="20"/>
        </w:rPr>
        <w:t>ESTABELECIMENTO:</w:t>
      </w:r>
    </w:p>
    <w:p w:rsidR="005F5A72" w:rsidRPr="0028344D" w:rsidRDefault="000C0C5D" w:rsidP="0042628D">
      <w:pPr>
        <w:spacing w:line="360" w:lineRule="auto"/>
        <w:ind w:firstLine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ESCOLA ESTADUAL </w:t>
      </w:r>
      <w:r w:rsidR="004F2D61">
        <w:rPr>
          <w:rFonts w:ascii="Arial" w:eastAsia="Times New Roman" w:hAnsi="Arial" w:cs="Arial"/>
          <w:sz w:val="20"/>
          <w:szCs w:val="20"/>
          <w:lang w:eastAsia="pt-BR"/>
        </w:rPr>
        <w:t>SOUZA LIMA</w:t>
      </w:r>
    </w:p>
    <w:p w:rsidR="00886B6E" w:rsidRPr="0028344D" w:rsidRDefault="00886B6E" w:rsidP="0042628D">
      <w:pPr>
        <w:pStyle w:val="Recuodecorpodetexto"/>
        <w:spacing w:line="360" w:lineRule="auto"/>
        <w:ind w:left="0" w:firstLine="1134"/>
        <w:jc w:val="both"/>
        <w:rPr>
          <w:rFonts w:ascii="Arial" w:hAnsi="Arial" w:cs="Arial"/>
          <w:b/>
          <w:sz w:val="20"/>
        </w:rPr>
      </w:pP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="Arial" w:hAnsi="Arial" w:cs="Arial"/>
          <w:b/>
          <w:sz w:val="20"/>
          <w:szCs w:val="20"/>
        </w:rPr>
      </w:pPr>
      <w:r w:rsidRPr="0028344D">
        <w:rPr>
          <w:rFonts w:ascii="Arial" w:hAnsi="Arial" w:cs="Arial"/>
          <w:b/>
          <w:sz w:val="20"/>
          <w:szCs w:val="20"/>
        </w:rPr>
        <w:t>ASSUNTO / OBRA:</w:t>
      </w:r>
    </w:p>
    <w:p w:rsidR="0028344D" w:rsidRPr="0028344D" w:rsidRDefault="0028344D" w:rsidP="0042628D">
      <w:pPr>
        <w:spacing w:line="360" w:lineRule="auto"/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9C298C" w:rsidRPr="0028344D" w:rsidRDefault="00EC6C50" w:rsidP="0042628D">
      <w:pPr>
        <w:spacing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CONSTRUTÇÃO</w:t>
      </w:r>
      <w:r w:rsidR="001C459B">
        <w:rPr>
          <w:rFonts w:ascii="Arial" w:eastAsia="Times New Roman" w:hAnsi="Arial" w:cs="Arial"/>
          <w:sz w:val="20"/>
          <w:szCs w:val="20"/>
          <w:lang w:eastAsia="pt-BR"/>
        </w:rPr>
        <w:t xml:space="preserve"> DA EDIFICAÇÃO COM CONFORME PROJETO ARQUITETÔNICO,</w:t>
      </w:r>
      <w:r w:rsidR="00C23021">
        <w:rPr>
          <w:rFonts w:ascii="Arial" w:eastAsia="Times New Roman" w:hAnsi="Arial" w:cs="Arial"/>
          <w:sz w:val="20"/>
          <w:szCs w:val="20"/>
          <w:lang w:eastAsia="pt-BR"/>
        </w:rPr>
        <w:t xml:space="preserve"> AMPLIAÇÃO DO REFEITÓRIO/COZINHA, REMANEJAMENTO DO BANHEIRO DOS ALUNOS COM PCD’S E SUBSTITUIÇÃO DE TELHAS DANIFICADAS DA QUADRA POLIESPORTIVA; NOVAS INSTALAÇÕES ELÉTRICAS E HIDROSSANITÁRIAS DA ESCOLA E DA QUADRA E PROJETO DE PREVENÇÃO E COMBATE A INCÊNDIO NA </w:t>
      </w:r>
      <w:r w:rsidR="000C0C5D">
        <w:rPr>
          <w:rFonts w:ascii="Arial" w:eastAsia="Times New Roman" w:hAnsi="Arial" w:cs="Arial"/>
          <w:sz w:val="20"/>
          <w:szCs w:val="20"/>
          <w:lang w:eastAsia="pt-BR"/>
        </w:rPr>
        <w:t xml:space="preserve">ESCOLA ESTADUAL </w:t>
      </w:r>
      <w:r w:rsidR="004F2D61">
        <w:rPr>
          <w:rFonts w:ascii="Arial" w:eastAsia="Times New Roman" w:hAnsi="Arial" w:cs="Arial"/>
          <w:sz w:val="20"/>
          <w:szCs w:val="20"/>
          <w:lang w:eastAsia="pt-BR"/>
        </w:rPr>
        <w:t>SOUZA LIMA</w:t>
      </w:r>
      <w:r w:rsidR="003D1FC3">
        <w:rPr>
          <w:rFonts w:ascii="Arial" w:eastAsia="Times New Roman" w:hAnsi="Arial" w:cs="Arial"/>
          <w:sz w:val="20"/>
          <w:szCs w:val="20"/>
          <w:lang w:eastAsia="pt-BR"/>
        </w:rPr>
        <w:t xml:space="preserve">, LOCALIZADO NO MUNICIPIO DE </w:t>
      </w:r>
      <w:r w:rsidR="00337F2D">
        <w:rPr>
          <w:rFonts w:ascii="Arial" w:eastAsia="Times New Roman" w:hAnsi="Arial" w:cs="Arial"/>
          <w:sz w:val="20"/>
          <w:szCs w:val="20"/>
          <w:lang w:eastAsia="pt-BR"/>
        </w:rPr>
        <w:t>VÁRZEA GRANDE</w:t>
      </w:r>
      <w:r w:rsidR="00451EDB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C23021">
        <w:rPr>
          <w:rFonts w:ascii="Arial" w:eastAsia="Times New Roman" w:hAnsi="Arial" w:cs="Arial"/>
          <w:sz w:val="20"/>
          <w:szCs w:val="20"/>
          <w:lang w:eastAsia="pt-BR"/>
        </w:rPr>
        <w:t>-</w:t>
      </w:r>
      <w:r w:rsidR="003D1FC3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C23021">
        <w:rPr>
          <w:rFonts w:ascii="Arial" w:eastAsia="Times New Roman" w:hAnsi="Arial" w:cs="Arial"/>
          <w:sz w:val="20"/>
          <w:szCs w:val="20"/>
          <w:lang w:eastAsia="pt-BR"/>
        </w:rPr>
        <w:t>MT.</w:t>
      </w:r>
      <w:r w:rsidR="001C459B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9C298C" w:rsidRDefault="009C298C" w:rsidP="0042628D">
      <w:pPr>
        <w:spacing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7771F1" w:rsidRPr="0028344D" w:rsidRDefault="007771F1" w:rsidP="0042628D">
      <w:pPr>
        <w:spacing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572E85" w:rsidRPr="007771F1" w:rsidRDefault="006D5B0B" w:rsidP="0042628D">
      <w:pPr>
        <w:spacing w:line="360" w:lineRule="auto"/>
        <w:ind w:left="1134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pt-BR"/>
        </w:rPr>
        <w:t>PROJETO DE PREVENÇÃO E COMBATE A INCÊNDIO E PÂNICO</w:t>
      </w:r>
    </w:p>
    <w:p w:rsidR="00572E85" w:rsidRPr="0028344D" w:rsidRDefault="00572E85" w:rsidP="0042628D">
      <w:pPr>
        <w:spacing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DD28A8" w:rsidRPr="0028344D" w:rsidRDefault="00DD28A8" w:rsidP="0042628D">
      <w:pPr>
        <w:spacing w:line="360" w:lineRule="auto"/>
        <w:ind w:left="1134"/>
        <w:jc w:val="both"/>
        <w:rPr>
          <w:rFonts w:ascii="Arial" w:hAnsi="Arial" w:cs="Arial"/>
          <w:sz w:val="20"/>
        </w:rPr>
      </w:pP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="Arial" w:hAnsi="Arial" w:cs="Arial"/>
          <w:b/>
          <w:sz w:val="20"/>
          <w:szCs w:val="20"/>
        </w:rPr>
      </w:pPr>
      <w:r w:rsidRPr="0028344D">
        <w:rPr>
          <w:rFonts w:ascii="Arial" w:hAnsi="Arial" w:cs="Arial"/>
          <w:b/>
          <w:sz w:val="20"/>
          <w:szCs w:val="20"/>
        </w:rPr>
        <w:t>LOCAL / DATA:</w:t>
      </w:r>
    </w:p>
    <w:p w:rsidR="0035620F" w:rsidRPr="0028344D" w:rsidRDefault="00886B6E" w:rsidP="00F31507">
      <w:pPr>
        <w:spacing w:line="360" w:lineRule="auto"/>
        <w:ind w:firstLine="1134"/>
        <w:rPr>
          <w:rFonts w:ascii="Arial" w:eastAsia="Times New Roman" w:hAnsi="Arial" w:cs="Arial"/>
          <w:sz w:val="20"/>
          <w:szCs w:val="20"/>
          <w:lang w:eastAsia="pt-BR"/>
        </w:rPr>
        <w:sectPr w:rsidR="0035620F" w:rsidRPr="0028344D" w:rsidSect="00FD497B">
          <w:headerReference w:type="default" r:id="rId9"/>
          <w:footerReference w:type="default" r:id="rId10"/>
          <w:pgSz w:w="11900" w:h="16840"/>
          <w:pgMar w:top="2671" w:right="1800" w:bottom="1440" w:left="1800" w:header="708" w:footer="2092" w:gutter="0"/>
          <w:cols w:space="708"/>
          <w:docGrid w:linePitch="360"/>
        </w:sectPr>
      </w:pPr>
      <w:r w:rsidRPr="0028344D">
        <w:rPr>
          <w:rFonts w:ascii="Arial" w:eastAsia="Times New Roman" w:hAnsi="Arial" w:cs="Arial"/>
          <w:sz w:val="20"/>
          <w:szCs w:val="20"/>
          <w:lang w:eastAsia="pt-BR"/>
        </w:rPr>
        <w:t xml:space="preserve">CUIABÁ– MT </w:t>
      </w:r>
      <w:r w:rsidR="00337F2D">
        <w:rPr>
          <w:rFonts w:ascii="Arial" w:eastAsia="Times New Roman" w:hAnsi="Arial" w:cs="Arial"/>
          <w:sz w:val="20"/>
          <w:szCs w:val="20"/>
          <w:lang w:eastAsia="pt-BR"/>
        </w:rPr>
        <w:t>28</w:t>
      </w:r>
      <w:r w:rsidR="000C0C5D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337F2D">
        <w:rPr>
          <w:rFonts w:ascii="Arial" w:eastAsia="Times New Roman" w:hAnsi="Arial" w:cs="Arial"/>
          <w:sz w:val="20"/>
          <w:szCs w:val="20"/>
          <w:lang w:eastAsia="pt-BR"/>
        </w:rPr>
        <w:t>ABRIL</w:t>
      </w:r>
      <w:r w:rsidRPr="0028344D">
        <w:rPr>
          <w:rFonts w:ascii="Arial" w:eastAsia="Times New Roman" w:hAnsi="Arial" w:cs="Arial"/>
          <w:sz w:val="20"/>
          <w:szCs w:val="20"/>
          <w:lang w:eastAsia="pt-BR"/>
        </w:rPr>
        <w:t xml:space="preserve"> DE 201</w:t>
      </w:r>
      <w:r w:rsidR="009C298C" w:rsidRPr="0028344D">
        <w:rPr>
          <w:rFonts w:ascii="Arial" w:eastAsia="Times New Roman" w:hAnsi="Arial" w:cs="Arial"/>
          <w:sz w:val="20"/>
          <w:szCs w:val="20"/>
          <w:lang w:eastAsia="pt-BR"/>
        </w:rPr>
        <w:t>7</w:t>
      </w:r>
      <w:r w:rsidRPr="0028344D">
        <w:rPr>
          <w:rFonts w:ascii="Arial" w:eastAsia="Times New Roman" w:hAnsi="Arial" w:cs="Arial"/>
          <w:sz w:val="20"/>
          <w:szCs w:val="20"/>
          <w:lang w:eastAsia="pt-BR"/>
        </w:rPr>
        <w:t xml:space="preserve">. </w:t>
      </w:r>
    </w:p>
    <w:p w:rsidR="00886B6E" w:rsidRPr="0028344D" w:rsidRDefault="00886B6E" w:rsidP="00270170">
      <w:pPr>
        <w:spacing w:line="360" w:lineRule="auto"/>
        <w:jc w:val="center"/>
        <w:rPr>
          <w:rFonts w:ascii="Arial" w:hAnsi="Arial" w:cs="Arial"/>
          <w:b/>
          <w:color w:val="0000FF"/>
          <w:sz w:val="20"/>
          <w:szCs w:val="20"/>
        </w:rPr>
      </w:pPr>
      <w:r w:rsidRPr="0028344D">
        <w:rPr>
          <w:rFonts w:ascii="Arial" w:hAnsi="Arial" w:cs="Arial"/>
          <w:b/>
          <w:color w:val="0000FF"/>
          <w:sz w:val="20"/>
          <w:szCs w:val="20"/>
        </w:rPr>
        <w:lastRenderedPageBreak/>
        <w:t>SUMÁRIO</w:t>
      </w:r>
    </w:p>
    <w:sdt>
      <w:sdtPr>
        <w:rPr>
          <w:rFonts w:ascii="Arial" w:eastAsia="Times New Roman" w:hAnsi="Arial" w:cs="Arial"/>
          <w:b w:val="0"/>
          <w:bCs w:val="0"/>
          <w:color w:val="auto"/>
          <w:sz w:val="20"/>
          <w:szCs w:val="20"/>
          <w:lang w:eastAsia="pt-BR"/>
        </w:rPr>
        <w:id w:val="2771625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886B6E" w:rsidRPr="0028344D" w:rsidRDefault="00886B6E" w:rsidP="0028344D">
          <w:pPr>
            <w:pStyle w:val="CabealhodoSumrio"/>
            <w:spacing w:line="480" w:lineRule="auto"/>
            <w:ind w:left="432" w:hanging="432"/>
            <w:jc w:val="both"/>
            <w:rPr>
              <w:rFonts w:ascii="Arial" w:hAnsi="Arial" w:cs="Arial"/>
              <w:b w:val="0"/>
              <w:sz w:val="20"/>
              <w:szCs w:val="20"/>
            </w:rPr>
          </w:pPr>
        </w:p>
        <w:p w:rsidR="006D5B0B" w:rsidRDefault="00886B6E" w:rsidP="006D5B0B">
          <w:pPr>
            <w:pStyle w:val="Sumrio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28344D">
            <w:rPr>
              <w:rFonts w:ascii="Arial" w:hAnsi="Arial" w:cs="Arial"/>
              <w:b/>
              <w:noProof/>
              <w:color w:val="000000" w:themeColor="text1"/>
            </w:rPr>
            <w:fldChar w:fldCharType="begin"/>
          </w:r>
          <w:r w:rsidRPr="0028344D">
            <w:instrText xml:space="preserve"> TOC \o "1-3" \h \z \u </w:instrText>
          </w:r>
          <w:r w:rsidRPr="0028344D">
            <w:rPr>
              <w:rFonts w:ascii="Arial" w:hAnsi="Arial" w:cs="Arial"/>
              <w:b/>
              <w:noProof/>
              <w:color w:val="000000" w:themeColor="text1"/>
            </w:rPr>
            <w:fldChar w:fldCharType="separate"/>
          </w:r>
          <w:hyperlink w:anchor="_Toc476324953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 xml:space="preserve">Instalações </w:t>
            </w:r>
            <w:r w:rsidR="006D5B0B">
              <w:rPr>
                <w:rStyle w:val="Hyperlink"/>
                <w:rFonts w:ascii="Arial" w:hAnsi="Arial" w:cs="Arial"/>
                <w:noProof/>
              </w:rPr>
              <w:t>d</w:t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 xml:space="preserve">e Segurança </w:t>
            </w:r>
            <w:r w:rsidR="006D5B0B">
              <w:rPr>
                <w:rStyle w:val="Hyperlink"/>
                <w:rFonts w:ascii="Arial" w:hAnsi="Arial" w:cs="Arial"/>
                <w:noProof/>
              </w:rPr>
              <w:t>e</w:t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 xml:space="preserve"> Prevenção </w:t>
            </w:r>
            <w:r w:rsidR="006D5B0B">
              <w:rPr>
                <w:rStyle w:val="Hyperlink"/>
                <w:rFonts w:ascii="Arial" w:hAnsi="Arial" w:cs="Arial"/>
                <w:noProof/>
              </w:rPr>
              <w:t>e Combate a Incêndio e</w:t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 xml:space="preserve"> Pânico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_Toc476324953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3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4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Apresentação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_Toc476324954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3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5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Iluminação de Emergência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_Toc476324955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3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6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1.1.2.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Extintores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_Toc476324956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6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7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1.1.2.1.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Quantidade e capacidade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_Toc476324957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6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8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1.1.2.2.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Área de proteção e distância máxima a ser percorrida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_Toc476324958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7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9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1.1.2.3.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Localização dos extintores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_Toc476324959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7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0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1.1.3.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Alarme de incêndio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_Toc476324960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9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1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1.1.3.1.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Descrição do sistema projetado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_Toc476324961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9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2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1.1.3.2.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Recomendações para a execução do sistema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_Toc476324962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12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3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1.1.4.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Sinalização de emergência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_Toc476324963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13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4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1.1.5.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Hidrante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_Toc476324964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15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5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1.1.6.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Caixa de Passagem e Eletroduto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_Toc476324965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21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6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1.1.6.1.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Caixa de Passagem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_Toc476324966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21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7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1.1.6.2.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Eletroduto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_Toc476324967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22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474410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8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1.1.7.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C0C5D">
              <w:rPr>
                <w:rStyle w:val="Hyperlink"/>
                <w:rFonts w:ascii="Arial" w:hAnsi="Arial" w:cs="Arial"/>
                <w:noProof/>
              </w:rPr>
              <w:t xml:space="preserve">Reservatório 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_Toc476324968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22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832D2C" w:rsidRPr="0028344D" w:rsidRDefault="00886B6E" w:rsidP="006D5B0B">
          <w:pPr>
            <w:pStyle w:val="Sumrio1"/>
            <w:spacing w:line="360" w:lineRule="auto"/>
          </w:pPr>
          <w:r w:rsidRPr="0028344D">
            <w:fldChar w:fldCharType="end"/>
          </w:r>
        </w:p>
      </w:sdtContent>
    </w:sdt>
    <w:p w:rsidR="002D0B2B" w:rsidRPr="0028344D" w:rsidRDefault="002D0B2B" w:rsidP="00036F45">
      <w:pPr>
        <w:pStyle w:val="TextosemFormatao"/>
        <w:spacing w:line="360" w:lineRule="auto"/>
        <w:jc w:val="both"/>
        <w:rPr>
          <w:rFonts w:ascii="Arial" w:hAnsi="Arial" w:cs="Arial"/>
        </w:rPr>
      </w:pPr>
    </w:p>
    <w:p w:rsidR="00415576" w:rsidRPr="0028344D" w:rsidRDefault="00415576">
      <w:pPr>
        <w:rPr>
          <w:rFonts w:ascii="Arial" w:eastAsia="Times New Roman" w:hAnsi="Arial" w:cs="Arial"/>
          <w:b/>
          <w:color w:val="0000FF"/>
          <w:sz w:val="20"/>
          <w:szCs w:val="20"/>
          <w:lang w:eastAsia="pt-BR"/>
        </w:rPr>
      </w:pPr>
      <w:r w:rsidRPr="0028344D">
        <w:rPr>
          <w:rFonts w:ascii="Arial" w:hAnsi="Arial" w:cs="Arial"/>
          <w:b/>
          <w:color w:val="0000FF"/>
        </w:rPr>
        <w:br w:type="page"/>
      </w:r>
    </w:p>
    <w:p w:rsidR="006D5B0B" w:rsidRPr="004A2C19" w:rsidRDefault="006D5B0B" w:rsidP="006D5B0B">
      <w:pPr>
        <w:pStyle w:val="PargrafodaLista"/>
        <w:numPr>
          <w:ilvl w:val="0"/>
          <w:numId w:val="22"/>
        </w:numPr>
        <w:spacing w:line="360" w:lineRule="auto"/>
        <w:ind w:left="426" w:hanging="426"/>
        <w:jc w:val="both"/>
        <w:outlineLvl w:val="0"/>
        <w:rPr>
          <w:rFonts w:ascii="Arial" w:hAnsi="Arial" w:cs="Arial"/>
          <w:b/>
          <w:color w:val="0000FF"/>
        </w:rPr>
      </w:pPr>
      <w:bookmarkStart w:id="0" w:name="_Toc365383572"/>
      <w:bookmarkStart w:id="1" w:name="_Toc468375319"/>
      <w:bookmarkStart w:id="2" w:name="_Toc476324953"/>
      <w:r w:rsidRPr="004A2C19">
        <w:rPr>
          <w:rFonts w:ascii="Arial" w:hAnsi="Arial" w:cs="Arial"/>
          <w:b/>
          <w:color w:val="0000FF"/>
        </w:rPr>
        <w:lastRenderedPageBreak/>
        <w:t>INSTALAÇÕES DE SEGURANÇA E PREVENÇÃO A COMBATE A INCÊNDIO E PÂNICO</w:t>
      </w:r>
      <w:bookmarkEnd w:id="0"/>
      <w:bookmarkEnd w:id="1"/>
      <w:bookmarkEnd w:id="2"/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1"/>
          <w:numId w:val="22"/>
        </w:numPr>
        <w:spacing w:line="360" w:lineRule="auto"/>
        <w:ind w:left="1566"/>
        <w:jc w:val="both"/>
        <w:outlineLvl w:val="0"/>
        <w:rPr>
          <w:rFonts w:ascii="Arial" w:hAnsi="Arial" w:cs="Arial"/>
          <w:b/>
          <w:color w:val="0000FF"/>
        </w:rPr>
      </w:pPr>
      <w:bookmarkStart w:id="3" w:name="_Toc468375320"/>
      <w:bookmarkStart w:id="4" w:name="_Toc476324954"/>
      <w:r w:rsidRPr="004A2C19">
        <w:rPr>
          <w:rFonts w:ascii="Arial" w:hAnsi="Arial" w:cs="Arial"/>
          <w:b/>
          <w:color w:val="0000FF"/>
        </w:rPr>
        <w:t>Apresentação</w:t>
      </w:r>
      <w:bookmarkEnd w:id="3"/>
      <w:bookmarkEnd w:id="4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 presente memorial tem por finalidade descrever as medidas de segurança contra incêndio e pânico previsto no Processo de Segurança Contra Incêndio e Pânico a ser </w:t>
      </w:r>
      <w:r w:rsidR="004F2D61" w:rsidRPr="004A2C19">
        <w:rPr>
          <w:rFonts w:ascii="Arial" w:hAnsi="Arial" w:cs="Arial"/>
          <w:sz w:val="20"/>
          <w:szCs w:val="20"/>
        </w:rPr>
        <w:t>implantado na escola estadual</w:t>
      </w:r>
      <w:r w:rsidR="000C0C5D">
        <w:rPr>
          <w:rFonts w:ascii="Arial" w:hAnsi="Arial" w:cs="Arial"/>
          <w:sz w:val="20"/>
          <w:szCs w:val="20"/>
        </w:rPr>
        <w:t xml:space="preserve"> </w:t>
      </w:r>
      <w:r w:rsidR="004F2D61">
        <w:rPr>
          <w:rFonts w:ascii="Arial" w:hAnsi="Arial" w:cs="Arial"/>
          <w:sz w:val="20"/>
          <w:szCs w:val="20"/>
        </w:rPr>
        <w:t>Souza Lima</w:t>
      </w:r>
      <w:bookmarkStart w:id="5" w:name="_GoBack"/>
      <w:bookmarkEnd w:id="5"/>
      <w:r w:rsidRPr="004A2C19">
        <w:rPr>
          <w:rFonts w:ascii="Arial" w:hAnsi="Arial" w:cs="Arial"/>
          <w:sz w:val="20"/>
          <w:szCs w:val="20"/>
        </w:rPr>
        <w:t xml:space="preserve"> localizada no município de </w:t>
      </w:r>
      <w:r w:rsidR="00337F2D">
        <w:rPr>
          <w:rFonts w:ascii="Arial" w:hAnsi="Arial" w:cs="Arial"/>
          <w:sz w:val="20"/>
          <w:szCs w:val="20"/>
        </w:rPr>
        <w:t>Várzea Grande</w:t>
      </w:r>
      <w:r w:rsidRPr="004A2C19">
        <w:rPr>
          <w:rFonts w:ascii="Arial" w:hAnsi="Arial" w:cs="Arial"/>
          <w:sz w:val="20"/>
          <w:szCs w:val="20"/>
        </w:rPr>
        <w:t xml:space="preserve"> - MT de propriedade da SEDUC - Secretaria de Estado de Educação.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medidas de seguranças a serem implantada na edificação de acordo com as exigências da Lei </w:t>
      </w:r>
      <w:r w:rsidR="003D1FC3">
        <w:rPr>
          <w:rFonts w:ascii="Arial" w:hAnsi="Arial" w:cs="Arial"/>
          <w:sz w:val="20"/>
          <w:szCs w:val="20"/>
        </w:rPr>
        <w:t>10.402/2016</w:t>
      </w:r>
      <w:r w:rsidRPr="004A2C19">
        <w:rPr>
          <w:rFonts w:ascii="Arial" w:hAnsi="Arial" w:cs="Arial"/>
          <w:sz w:val="20"/>
          <w:szCs w:val="20"/>
        </w:rPr>
        <w:t xml:space="preserve"> estão relacionadas abaixo: </w:t>
      </w:r>
    </w:p>
    <w:p w:rsidR="006D5B0B" w:rsidRPr="004A2C19" w:rsidRDefault="006D5B0B" w:rsidP="006D5B0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6D5B0B" w:rsidRPr="004A2C19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Iluminação de emergência</w:t>
      </w:r>
    </w:p>
    <w:p w:rsidR="006D5B0B" w:rsidRPr="004A2C19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Extintores de Incêndio</w:t>
      </w:r>
    </w:p>
    <w:p w:rsidR="006D5B0B" w:rsidRPr="003D1FC3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Alarme de Incêndio</w:t>
      </w:r>
    </w:p>
    <w:p w:rsidR="003D1FC3" w:rsidRPr="003D1FC3" w:rsidRDefault="003D1FC3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Brigada </w:t>
      </w:r>
    </w:p>
    <w:p w:rsidR="003D1FC3" w:rsidRPr="004A2C19" w:rsidRDefault="003D1FC3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Saída de emergência</w:t>
      </w:r>
    </w:p>
    <w:p w:rsidR="006D5B0B" w:rsidRPr="004A2C19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Sinalização de emergência</w:t>
      </w:r>
    </w:p>
    <w:p w:rsidR="006D5B0B" w:rsidRPr="004A2C19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Hidrante</w:t>
      </w: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6" w:name="_Toc468375321"/>
      <w:bookmarkStart w:id="7" w:name="_Toc476324955"/>
      <w:r w:rsidRPr="004A2C19">
        <w:rPr>
          <w:rFonts w:ascii="Arial" w:hAnsi="Arial" w:cs="Arial"/>
          <w:b/>
          <w:color w:val="0000FF"/>
        </w:rPr>
        <w:t>Iluminação de Emergência</w:t>
      </w:r>
      <w:bookmarkEnd w:id="6"/>
      <w:bookmarkEnd w:id="7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projeto de Iluminação de Emergência prevê a indicação da localização das luminárias de emergência tipo Bloco Autônomo com 30 lâmpadas de LED</w:t>
      </w:r>
      <w:r w:rsidR="00FA51E1">
        <w:rPr>
          <w:rFonts w:ascii="Arial" w:hAnsi="Arial" w:cs="Arial"/>
          <w:sz w:val="20"/>
          <w:szCs w:val="20"/>
        </w:rPr>
        <w:t xml:space="preserve"> e bloco autônomo de 960 lumens</w:t>
      </w:r>
      <w:r w:rsidRPr="004A2C19">
        <w:rPr>
          <w:rFonts w:ascii="Arial" w:hAnsi="Arial" w:cs="Arial"/>
          <w:sz w:val="20"/>
          <w:szCs w:val="20"/>
        </w:rPr>
        <w:t xml:space="preserve"> com o objetivo de clarear as áreas escuras de passagens, horizontais e verticais, incluindo áreas de trabalho e áreas técnicas de controle de restabelecimento de serviços essenciais e normais, na falta de iluminação normal.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intensidade da iluminação deve ser suficiente para evitar acidentes e garantir a evacuação das pessoas, levando em conta a possível penetração de fumaça nas áreas e permitir o controle visual das áreas abandonadas para localizar pessoas impedidas de locomover-se.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b/>
          <w:sz w:val="20"/>
        </w:rPr>
      </w:pP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lastRenderedPageBreak/>
        <w:drawing>
          <wp:inline distT="0" distB="0" distL="0" distR="0" wp14:anchorId="482FAEBD" wp14:editId="684F5143">
            <wp:extent cx="4057650" cy="2073729"/>
            <wp:effectExtent l="0" t="0" r="0" b="0"/>
            <wp:docPr id="8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s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384" cy="208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  <w:b w:val="0"/>
          <w:color w:val="auto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Iluminação de Emergência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b/>
          <w:sz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luminárias de emergência foram dimensionadas e distribuídas para a iluminância igual a </w:t>
      </w:r>
      <w:proofErr w:type="gramStart"/>
      <w:r w:rsidRPr="004A2C19">
        <w:rPr>
          <w:rFonts w:ascii="Arial" w:hAnsi="Arial" w:cs="Arial"/>
          <w:sz w:val="20"/>
          <w:szCs w:val="20"/>
        </w:rPr>
        <w:t>3</w:t>
      </w:r>
      <w:proofErr w:type="gramEnd"/>
      <w:r w:rsidRPr="004A2C19">
        <w:rPr>
          <w:rFonts w:ascii="Arial" w:hAnsi="Arial" w:cs="Arial"/>
          <w:sz w:val="20"/>
          <w:szCs w:val="20"/>
        </w:rPr>
        <w:t xml:space="preserve"> lux nos corredores e 5 lux nas escadas e demais ambientes considerando o ponto mais desfavorável de iluminação no ambiente.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luminárias serão do tipo bloco autônomo LED, mondadas em caixa plástica retangular com tampa em acrílico, fundo reflexível com no mínimo 30 Led</w:t>
      </w:r>
      <w:r w:rsidR="005D5689">
        <w:rPr>
          <w:rFonts w:ascii="Arial" w:hAnsi="Arial" w:cs="Arial"/>
          <w:sz w:val="20"/>
          <w:szCs w:val="20"/>
        </w:rPr>
        <w:t>e</w:t>
      </w:r>
      <w:r w:rsidRPr="004A2C19">
        <w:rPr>
          <w:rFonts w:ascii="Arial" w:hAnsi="Arial" w:cs="Arial"/>
          <w:sz w:val="20"/>
          <w:szCs w:val="20"/>
        </w:rPr>
        <w:t>s. A luminária deverá apresentar no mínimo 720 lumens de fluxo luminoso e autonomia mínima de 1 hora.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5D5689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Especificações técnicas das luminárias</w:t>
      </w:r>
      <w:r>
        <w:rPr>
          <w:rFonts w:ascii="Arial" w:hAnsi="Arial" w:cs="Arial"/>
          <w:sz w:val="20"/>
          <w:szCs w:val="20"/>
        </w:rPr>
        <w:t xml:space="preserve"> 30 </w:t>
      </w:r>
      <w:proofErr w:type="spellStart"/>
      <w:r>
        <w:rPr>
          <w:rFonts w:ascii="Arial" w:hAnsi="Arial" w:cs="Arial"/>
          <w:sz w:val="20"/>
          <w:szCs w:val="20"/>
        </w:rPr>
        <w:t>leds</w:t>
      </w:r>
      <w:proofErr w:type="spellEnd"/>
      <w:r w:rsidR="006D5B0B" w:rsidRPr="004A2C19">
        <w:rPr>
          <w:rFonts w:ascii="Arial" w:hAnsi="Arial" w:cs="Arial"/>
          <w:sz w:val="20"/>
          <w:szCs w:val="20"/>
        </w:rPr>
        <w:t>: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5D5689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Ledes</w:t>
      </w:r>
      <w:r w:rsidR="006D5B0B" w:rsidRPr="004A2C19">
        <w:rPr>
          <w:rFonts w:ascii="Arial" w:hAnsi="Arial" w:cs="Arial"/>
        </w:rPr>
        <w:t xml:space="preserve"> que indicam todas as funções do aparelho;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entrada 110/220V;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saída 12V;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 xml:space="preserve">30 </w:t>
      </w:r>
      <w:proofErr w:type="spellStart"/>
      <w:r w:rsidRPr="004A2C19">
        <w:rPr>
          <w:rFonts w:ascii="Arial" w:hAnsi="Arial" w:cs="Arial"/>
        </w:rPr>
        <w:t>leds</w:t>
      </w:r>
      <w:proofErr w:type="spellEnd"/>
      <w:r w:rsidRPr="004A2C19">
        <w:rPr>
          <w:rFonts w:ascii="Arial" w:hAnsi="Arial" w:cs="Arial"/>
        </w:rPr>
        <w:t xml:space="preserve"> de iluminação;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Comutação automática e instantânea na falta de energia elétrica;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Sistema de flutuação da no carregamento da bateria;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Bateria selada isenta de manutenção.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Autonomia mínima da bateria: 01 hora.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luminárias de emergên</w:t>
      </w:r>
      <w:r w:rsidR="00EC6C50">
        <w:rPr>
          <w:rFonts w:ascii="Arial" w:hAnsi="Arial" w:cs="Arial"/>
          <w:sz w:val="20"/>
          <w:szCs w:val="20"/>
        </w:rPr>
        <w:t>cia deverão ser instaladas a 2,2</w:t>
      </w:r>
      <w:r w:rsidRPr="004A2C19">
        <w:rPr>
          <w:rFonts w:ascii="Arial" w:hAnsi="Arial" w:cs="Arial"/>
          <w:sz w:val="20"/>
          <w:szCs w:val="20"/>
        </w:rPr>
        <w:t>0</w:t>
      </w:r>
      <w:r w:rsidR="00EC6C50">
        <w:rPr>
          <w:rFonts w:ascii="Arial" w:hAnsi="Arial" w:cs="Arial"/>
          <w:sz w:val="20"/>
          <w:szCs w:val="20"/>
        </w:rPr>
        <w:t xml:space="preserve"> a 3,00</w:t>
      </w:r>
      <w:r w:rsidRPr="004A2C19">
        <w:rPr>
          <w:rFonts w:ascii="Arial" w:hAnsi="Arial" w:cs="Arial"/>
          <w:sz w:val="20"/>
          <w:szCs w:val="20"/>
        </w:rPr>
        <w:t xml:space="preserve"> m de altura do piso e nos locais indicados no projeto preventivo apresentado sendo alimentadas por uma toma</w:t>
      </w:r>
      <w:r w:rsidR="00EC6C50">
        <w:rPr>
          <w:rFonts w:ascii="Arial" w:hAnsi="Arial" w:cs="Arial"/>
          <w:sz w:val="20"/>
          <w:szCs w:val="20"/>
        </w:rPr>
        <w:t>da elétrica 2P+T instalado a 2,1</w:t>
      </w:r>
      <w:r w:rsidRPr="004A2C19">
        <w:rPr>
          <w:rFonts w:ascii="Arial" w:hAnsi="Arial" w:cs="Arial"/>
          <w:sz w:val="20"/>
          <w:szCs w:val="20"/>
        </w:rPr>
        <w:t xml:space="preserve">0 </w:t>
      </w:r>
      <w:r w:rsidR="00EC6C50">
        <w:rPr>
          <w:rFonts w:ascii="Arial" w:hAnsi="Arial" w:cs="Arial"/>
          <w:sz w:val="20"/>
          <w:szCs w:val="20"/>
        </w:rPr>
        <w:t>a 2,90</w:t>
      </w:r>
      <w:r w:rsidRPr="004A2C19">
        <w:rPr>
          <w:rFonts w:ascii="Arial" w:hAnsi="Arial" w:cs="Arial"/>
          <w:sz w:val="20"/>
          <w:szCs w:val="20"/>
        </w:rPr>
        <w:t>m do piso.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lastRenderedPageBreak/>
        <w:drawing>
          <wp:inline distT="0" distB="0" distL="0" distR="0" wp14:anchorId="45ED77EB" wp14:editId="421E4086">
            <wp:extent cx="4943475" cy="2743526"/>
            <wp:effectExtent l="0" t="0" r="0" b="0"/>
            <wp:docPr id="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uminária de Emergênci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867" cy="275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2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– Instalação das Luminárias de Emergência</w:t>
      </w:r>
    </w:p>
    <w:p w:rsidR="006D5B0B" w:rsidRPr="004A2C19" w:rsidRDefault="006D5B0B" w:rsidP="006D5B0B">
      <w:pPr>
        <w:pStyle w:val="Corpodetexto"/>
        <w:jc w:val="both"/>
        <w:rPr>
          <w:rFonts w:ascii="Arial" w:hAnsi="Arial" w:cs="Arial"/>
          <w:b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projeto das iluminações de emergência incluindo os pontos de tomadas elétricas deverá ser previsto e mencionado no projeto de instalação elétrica a ser realizado.</w:t>
      </w:r>
    </w:p>
    <w:p w:rsidR="006D5B0B" w:rsidRDefault="00757ABA" w:rsidP="00757ABA">
      <w:pPr>
        <w:pStyle w:val="Corpodetexto"/>
        <w:ind w:firstLine="1134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1726160" cy="1578258"/>
            <wp:effectExtent l="0" t="0" r="7620" b="317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96" cy="157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977" w:rsidRDefault="004E3977" w:rsidP="00757ABA">
      <w:pPr>
        <w:pStyle w:val="Legenda"/>
        <w:ind w:left="1134"/>
        <w:jc w:val="center"/>
        <w:rPr>
          <w:rFonts w:cs="Arial"/>
        </w:rPr>
      </w:pPr>
    </w:p>
    <w:p w:rsidR="00757ABA" w:rsidRPr="004A2C19" w:rsidRDefault="00757ABA" w:rsidP="00757ABA">
      <w:pPr>
        <w:pStyle w:val="Legenda"/>
        <w:ind w:left="1134"/>
        <w:jc w:val="center"/>
        <w:rPr>
          <w:rFonts w:cs="Arial"/>
          <w:b w:val="0"/>
          <w:color w:val="auto"/>
        </w:rPr>
      </w:pPr>
      <w:r w:rsidRPr="004A2C19">
        <w:rPr>
          <w:rFonts w:cs="Arial"/>
        </w:rPr>
        <w:t xml:space="preserve">Figura </w:t>
      </w:r>
      <w:r>
        <w:rPr>
          <w:rFonts w:cs="Arial"/>
        </w:rPr>
        <w:t>3</w:t>
      </w:r>
      <w:r w:rsidRPr="004A2C19">
        <w:rPr>
          <w:rFonts w:cs="Arial"/>
        </w:rPr>
        <w:t xml:space="preserve"> - Iluminação de Emergência</w:t>
      </w:r>
    </w:p>
    <w:p w:rsidR="00757ABA" w:rsidRPr="004A2C19" w:rsidRDefault="00757ABA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757ABA" w:rsidRPr="004A2C19" w:rsidRDefault="00757ABA" w:rsidP="00757ABA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luminárias serão do tipo bloco </w:t>
      </w:r>
      <w:r>
        <w:rPr>
          <w:rFonts w:ascii="Arial" w:hAnsi="Arial" w:cs="Arial"/>
          <w:sz w:val="20"/>
          <w:szCs w:val="20"/>
        </w:rPr>
        <w:t xml:space="preserve">de emergência </w:t>
      </w:r>
      <w:r w:rsidRPr="004A2C19">
        <w:rPr>
          <w:rFonts w:ascii="Arial" w:hAnsi="Arial" w:cs="Arial"/>
          <w:sz w:val="20"/>
          <w:szCs w:val="20"/>
        </w:rPr>
        <w:t>autônomo</w:t>
      </w:r>
      <w:r>
        <w:rPr>
          <w:rFonts w:ascii="Arial" w:hAnsi="Arial" w:cs="Arial"/>
          <w:sz w:val="20"/>
          <w:szCs w:val="20"/>
        </w:rPr>
        <w:t xml:space="preserve"> ip-20</w:t>
      </w:r>
      <w:r w:rsidR="00EA7DEC">
        <w:rPr>
          <w:rFonts w:ascii="Arial" w:hAnsi="Arial" w:cs="Arial"/>
          <w:sz w:val="20"/>
          <w:szCs w:val="20"/>
        </w:rPr>
        <w:t xml:space="preserve"> de dois faróis de </w:t>
      </w:r>
      <w:r>
        <w:rPr>
          <w:rFonts w:ascii="Arial" w:hAnsi="Arial" w:cs="Arial"/>
          <w:sz w:val="20"/>
          <w:szCs w:val="20"/>
        </w:rPr>
        <w:t xml:space="preserve">48 </w:t>
      </w:r>
      <w:r w:rsidRPr="004A2C19">
        <w:rPr>
          <w:rFonts w:ascii="Arial" w:hAnsi="Arial" w:cs="Arial"/>
          <w:sz w:val="20"/>
          <w:szCs w:val="20"/>
        </w:rPr>
        <w:t>LED</w:t>
      </w:r>
      <w:r>
        <w:rPr>
          <w:rFonts w:ascii="Arial" w:hAnsi="Arial" w:cs="Arial"/>
          <w:sz w:val="20"/>
          <w:szCs w:val="20"/>
        </w:rPr>
        <w:t>S</w:t>
      </w:r>
      <w:r w:rsidR="003D1FC3">
        <w:rPr>
          <w:rFonts w:ascii="Arial" w:hAnsi="Arial" w:cs="Arial"/>
          <w:sz w:val="20"/>
          <w:szCs w:val="20"/>
        </w:rPr>
        <w:t xml:space="preserve">, serão </w:t>
      </w:r>
      <w:r w:rsidR="00451EDB">
        <w:rPr>
          <w:rFonts w:ascii="Arial" w:hAnsi="Arial" w:cs="Arial"/>
          <w:sz w:val="20"/>
          <w:szCs w:val="20"/>
        </w:rPr>
        <w:t>instaladas</w:t>
      </w:r>
      <w:r w:rsidR="003D1FC3">
        <w:rPr>
          <w:rFonts w:ascii="Arial" w:hAnsi="Arial" w:cs="Arial"/>
          <w:sz w:val="20"/>
          <w:szCs w:val="20"/>
        </w:rPr>
        <w:t xml:space="preserve"> a 3,</w:t>
      </w:r>
      <w:r w:rsidR="00EC6C50">
        <w:rPr>
          <w:rFonts w:ascii="Arial" w:hAnsi="Arial" w:cs="Arial"/>
          <w:sz w:val="20"/>
          <w:szCs w:val="20"/>
        </w:rPr>
        <w:t>00</w:t>
      </w:r>
      <w:r w:rsidR="003D1FC3">
        <w:rPr>
          <w:rFonts w:ascii="Arial" w:hAnsi="Arial" w:cs="Arial"/>
          <w:sz w:val="20"/>
          <w:szCs w:val="20"/>
        </w:rPr>
        <w:t xml:space="preserve"> m</w:t>
      </w:r>
      <w:r w:rsidRPr="004A2C1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lentes com ângulo de 60º </w:t>
      </w:r>
      <w:r w:rsidR="00C52A94" w:rsidRPr="00C52A94">
        <w:rPr>
          <w:rFonts w:ascii="Arial" w:hAnsi="Arial" w:cs="Arial"/>
          <w:sz w:val="20"/>
          <w:szCs w:val="20"/>
        </w:rPr>
        <w:t>graus</w:t>
      </w:r>
      <w:r w:rsidR="00EA7DEC">
        <w:rPr>
          <w:rFonts w:ascii="Arial" w:hAnsi="Arial" w:cs="Arial"/>
          <w:sz w:val="20"/>
          <w:szCs w:val="20"/>
        </w:rPr>
        <w:t xml:space="preserve">, acendimento individual por farol possui botão de teste, </w:t>
      </w:r>
      <w:r w:rsidR="00EA7DEC" w:rsidRPr="004A2C19">
        <w:rPr>
          <w:rFonts w:ascii="Arial" w:hAnsi="Arial" w:cs="Arial"/>
          <w:sz w:val="20"/>
          <w:szCs w:val="20"/>
        </w:rPr>
        <w:t>mondada em caixa plástica retangular com tampa em acrílico, fundo reflexível</w:t>
      </w:r>
      <w:r w:rsidRPr="004A2C19">
        <w:rPr>
          <w:rFonts w:ascii="Arial" w:hAnsi="Arial" w:cs="Arial"/>
          <w:sz w:val="20"/>
          <w:szCs w:val="20"/>
        </w:rPr>
        <w:t xml:space="preserve"> com no mínimo </w:t>
      </w:r>
      <w:r w:rsidR="00F31507">
        <w:rPr>
          <w:rFonts w:ascii="Arial" w:hAnsi="Arial" w:cs="Arial"/>
          <w:sz w:val="20"/>
          <w:szCs w:val="20"/>
        </w:rPr>
        <w:t>2</w:t>
      </w:r>
      <w:r w:rsidR="00EA7DEC">
        <w:rPr>
          <w:rFonts w:ascii="Arial" w:hAnsi="Arial" w:cs="Arial"/>
          <w:sz w:val="20"/>
          <w:szCs w:val="20"/>
        </w:rPr>
        <w:t>4</w:t>
      </w:r>
      <w:r w:rsidRPr="004A2C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2C19">
        <w:rPr>
          <w:rFonts w:ascii="Arial" w:hAnsi="Arial" w:cs="Arial"/>
          <w:sz w:val="20"/>
          <w:szCs w:val="20"/>
        </w:rPr>
        <w:t>Leds</w:t>
      </w:r>
      <w:proofErr w:type="spellEnd"/>
      <w:r w:rsidRPr="004A2C19">
        <w:rPr>
          <w:rFonts w:ascii="Arial" w:hAnsi="Arial" w:cs="Arial"/>
          <w:sz w:val="20"/>
          <w:szCs w:val="20"/>
        </w:rPr>
        <w:t xml:space="preserve">. A luminária deverá apresentar no mínimo </w:t>
      </w:r>
      <w:r w:rsidR="00EA7DEC">
        <w:rPr>
          <w:rFonts w:ascii="Arial" w:hAnsi="Arial" w:cs="Arial"/>
          <w:sz w:val="20"/>
          <w:szCs w:val="20"/>
        </w:rPr>
        <w:t>96</w:t>
      </w:r>
      <w:r w:rsidRPr="004A2C19">
        <w:rPr>
          <w:rFonts w:ascii="Arial" w:hAnsi="Arial" w:cs="Arial"/>
          <w:sz w:val="20"/>
          <w:szCs w:val="20"/>
        </w:rPr>
        <w:t xml:space="preserve">0 lumens de fluxo </w:t>
      </w:r>
      <w:r w:rsidR="00EA7DEC">
        <w:rPr>
          <w:rFonts w:ascii="Arial" w:hAnsi="Arial" w:cs="Arial"/>
          <w:sz w:val="20"/>
          <w:szCs w:val="20"/>
        </w:rPr>
        <w:t>luminoso e autonomia mínima de 3</w:t>
      </w:r>
      <w:r w:rsidRPr="004A2C19">
        <w:rPr>
          <w:rFonts w:ascii="Arial" w:hAnsi="Arial" w:cs="Arial"/>
          <w:sz w:val="20"/>
          <w:szCs w:val="20"/>
        </w:rPr>
        <w:t xml:space="preserve"> hora.</w:t>
      </w:r>
    </w:p>
    <w:p w:rsidR="00757ABA" w:rsidRPr="004A2C19" w:rsidRDefault="00757ABA" w:rsidP="00757ABA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757ABA" w:rsidRPr="004A2C19" w:rsidRDefault="00757ABA" w:rsidP="00757ABA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Especificações técnicas das luminárias</w:t>
      </w:r>
      <w:r>
        <w:rPr>
          <w:rFonts w:ascii="Arial" w:hAnsi="Arial" w:cs="Arial"/>
          <w:sz w:val="20"/>
          <w:szCs w:val="20"/>
        </w:rPr>
        <w:t xml:space="preserve"> </w:t>
      </w:r>
      <w:r w:rsidR="00F31507">
        <w:rPr>
          <w:rFonts w:ascii="Arial" w:hAnsi="Arial" w:cs="Arial"/>
          <w:sz w:val="20"/>
          <w:szCs w:val="20"/>
        </w:rPr>
        <w:t>2</w:t>
      </w:r>
      <w:r w:rsidR="00EA7DE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leds</w:t>
      </w:r>
      <w:proofErr w:type="spellEnd"/>
      <w:r w:rsidRPr="004A2C19">
        <w:rPr>
          <w:rFonts w:ascii="Arial" w:hAnsi="Arial" w:cs="Arial"/>
          <w:sz w:val="20"/>
          <w:szCs w:val="20"/>
        </w:rPr>
        <w:t>:</w:t>
      </w:r>
    </w:p>
    <w:p w:rsidR="00757ABA" w:rsidRPr="004A2C19" w:rsidRDefault="00757ABA" w:rsidP="00757ABA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proofErr w:type="spellStart"/>
      <w:r w:rsidRPr="004A2C19">
        <w:rPr>
          <w:rFonts w:ascii="Arial" w:hAnsi="Arial" w:cs="Arial"/>
        </w:rPr>
        <w:t>Leds</w:t>
      </w:r>
      <w:proofErr w:type="spellEnd"/>
      <w:r w:rsidRPr="004A2C19">
        <w:rPr>
          <w:rFonts w:ascii="Arial" w:hAnsi="Arial" w:cs="Arial"/>
        </w:rPr>
        <w:t xml:space="preserve"> que indicam todas as funções do aparelho;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lastRenderedPageBreak/>
        <w:t>Tensão de entrada 110/220V;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saída 12V;</w:t>
      </w:r>
    </w:p>
    <w:p w:rsidR="00757ABA" w:rsidRPr="004A2C19" w:rsidRDefault="00EA7DEC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960 lumens</w:t>
      </w:r>
      <w:r w:rsidR="00757ABA" w:rsidRPr="004A2C19">
        <w:rPr>
          <w:rFonts w:ascii="Arial" w:hAnsi="Arial" w:cs="Arial"/>
        </w:rPr>
        <w:t xml:space="preserve"> de iluminação;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Comutação automática e instantânea na falta de energia elétrica;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Sistema de flutuação da no carregamento da bateria;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Bateria selada isenta de manutenção.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Autonomia mínima da bateria: 0</w:t>
      </w:r>
      <w:r w:rsidR="00EA7DEC">
        <w:rPr>
          <w:rFonts w:ascii="Arial" w:hAnsi="Arial" w:cs="Arial"/>
        </w:rPr>
        <w:t>3</w:t>
      </w:r>
      <w:r w:rsidRPr="004A2C19">
        <w:rPr>
          <w:rFonts w:ascii="Arial" w:hAnsi="Arial" w:cs="Arial"/>
        </w:rPr>
        <w:t xml:space="preserve"> hora</w:t>
      </w:r>
      <w:r w:rsidR="00F31507">
        <w:rPr>
          <w:rFonts w:ascii="Arial" w:hAnsi="Arial" w:cs="Arial"/>
        </w:rPr>
        <w:t>s</w:t>
      </w:r>
      <w:r w:rsidRPr="004A2C19">
        <w:rPr>
          <w:rFonts w:ascii="Arial" w:hAnsi="Arial" w:cs="Arial"/>
        </w:rPr>
        <w:t>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8" w:name="_Toc468375322"/>
      <w:bookmarkStart w:id="9" w:name="_Toc476324956"/>
      <w:r w:rsidRPr="004A2C19">
        <w:rPr>
          <w:rFonts w:ascii="Arial" w:hAnsi="Arial" w:cs="Arial"/>
          <w:b/>
          <w:color w:val="0000FF"/>
        </w:rPr>
        <w:t>Extintores</w:t>
      </w:r>
      <w:bookmarkEnd w:id="8"/>
      <w:bookmarkEnd w:id="9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de proteção por extintores obedecerá aos seguintes requisitos e tipologias dependendo do tipo e natureza do fogo: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10" w:name="_Toc468375323"/>
      <w:bookmarkStart w:id="11" w:name="_Toc476324957"/>
      <w:r w:rsidRPr="004A2C19">
        <w:rPr>
          <w:rFonts w:ascii="Arial" w:hAnsi="Arial" w:cs="Arial"/>
          <w:b/>
          <w:color w:val="0000FF"/>
        </w:rPr>
        <w:t>Quantidade e capacidade</w:t>
      </w:r>
      <w:bookmarkEnd w:id="10"/>
      <w:bookmarkEnd w:id="11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número mínimo, o tipo e capacidade dos extintores necessários para proteger um risco isolado dependem: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Da natureza do fogo a extinguir;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Da substância utilizada para a extinção do fogo;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Da quantidade dessa substância e sua correspondente unidade extintora;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Da classe ocupacional do risco isolado e de sua respectiva área.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capacidade mínima de cada tipo de extintor a ser implantado, para que se constituam numa unidade extintora é: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0"/>
          <w:numId w:val="23"/>
        </w:numPr>
        <w:suppressAutoHyphens/>
        <w:spacing w:before="120"/>
        <w:rPr>
          <w:rFonts w:ascii="Arial" w:hAnsi="Arial" w:cs="Arial"/>
        </w:rPr>
      </w:pPr>
      <w:r w:rsidRPr="004A2C19">
        <w:rPr>
          <w:rFonts w:ascii="Arial" w:hAnsi="Arial" w:cs="Arial"/>
        </w:rPr>
        <w:t>Água pressurizada................................</w:t>
      </w:r>
      <w:r w:rsidRPr="004A2C19">
        <w:rPr>
          <w:rFonts w:ascii="Arial" w:hAnsi="Arial" w:cs="Arial"/>
        </w:rPr>
        <w:tab/>
        <w:t>10 Litros;</w:t>
      </w:r>
    </w:p>
    <w:p w:rsidR="006D5B0B" w:rsidRPr="004A2C19" w:rsidRDefault="006D5B0B" w:rsidP="006D5B0B">
      <w:pPr>
        <w:pStyle w:val="PargrafodaLista"/>
        <w:numPr>
          <w:ilvl w:val="0"/>
          <w:numId w:val="23"/>
        </w:numPr>
        <w:suppressAutoHyphens/>
        <w:spacing w:before="120"/>
        <w:rPr>
          <w:rFonts w:ascii="Arial" w:hAnsi="Arial" w:cs="Arial"/>
        </w:rPr>
      </w:pPr>
      <w:r w:rsidRPr="004A2C19">
        <w:rPr>
          <w:rFonts w:ascii="Arial" w:hAnsi="Arial" w:cs="Arial"/>
        </w:rPr>
        <w:t>Pó químico seco</w:t>
      </w:r>
      <w:r w:rsidR="00EA7DEC">
        <w:rPr>
          <w:rFonts w:ascii="Arial" w:hAnsi="Arial" w:cs="Arial"/>
        </w:rPr>
        <w:t xml:space="preserve"> ABC</w:t>
      </w:r>
      <w:r w:rsidRPr="004A2C19">
        <w:rPr>
          <w:rFonts w:ascii="Arial" w:hAnsi="Arial" w:cs="Arial"/>
        </w:rPr>
        <w:t xml:space="preserve"> (</w:t>
      </w:r>
      <w:r w:rsidR="00FA51E1">
        <w:rPr>
          <w:rFonts w:ascii="Arial" w:hAnsi="Arial" w:cs="Arial"/>
        </w:rPr>
        <w:t>PQS)</w:t>
      </w:r>
      <w:proofErr w:type="gramStart"/>
      <w:r w:rsidR="00FA51E1">
        <w:rPr>
          <w:rFonts w:ascii="Arial" w:hAnsi="Arial" w:cs="Arial"/>
        </w:rPr>
        <w:t>................</w:t>
      </w:r>
      <w:proofErr w:type="gramEnd"/>
      <w:r w:rsidR="00EA7DEC">
        <w:rPr>
          <w:rFonts w:ascii="Arial" w:hAnsi="Arial" w:cs="Arial"/>
        </w:rPr>
        <w:t xml:space="preserve">  </w:t>
      </w:r>
      <w:r w:rsidR="00FA51E1">
        <w:rPr>
          <w:rFonts w:ascii="Arial" w:hAnsi="Arial" w:cs="Arial"/>
        </w:rPr>
        <w:t xml:space="preserve"> 6</w:t>
      </w:r>
      <w:r w:rsidRPr="004A2C19">
        <w:rPr>
          <w:rFonts w:ascii="Arial" w:hAnsi="Arial" w:cs="Arial"/>
        </w:rPr>
        <w:t>kg;</w:t>
      </w:r>
    </w:p>
    <w:p w:rsidR="006D5B0B" w:rsidRDefault="006D5B0B" w:rsidP="006D5B0B">
      <w:pPr>
        <w:pStyle w:val="PargrafodaLista"/>
        <w:numPr>
          <w:ilvl w:val="0"/>
          <w:numId w:val="23"/>
        </w:numPr>
        <w:suppressAutoHyphens/>
        <w:spacing w:before="120"/>
        <w:rPr>
          <w:rFonts w:ascii="Arial" w:hAnsi="Arial" w:cs="Arial"/>
        </w:rPr>
      </w:pPr>
      <w:r w:rsidRPr="004A2C19">
        <w:rPr>
          <w:rFonts w:ascii="Arial" w:hAnsi="Arial" w:cs="Arial"/>
        </w:rPr>
        <w:t>Gás Carbônico (CO2)</w:t>
      </w:r>
      <w:proofErr w:type="gramStart"/>
      <w:r w:rsidRPr="004A2C19">
        <w:rPr>
          <w:rFonts w:ascii="Arial" w:hAnsi="Arial" w:cs="Arial"/>
        </w:rPr>
        <w:t>............................</w:t>
      </w:r>
      <w:proofErr w:type="gramEnd"/>
      <w:r w:rsidRPr="004A2C19">
        <w:rPr>
          <w:rFonts w:ascii="Arial" w:hAnsi="Arial" w:cs="Arial"/>
        </w:rPr>
        <w:t xml:space="preserve">  6kg;</w:t>
      </w:r>
    </w:p>
    <w:p w:rsidR="006D5B0B" w:rsidRPr="006D5B0B" w:rsidRDefault="006D5B0B" w:rsidP="006D5B0B">
      <w:pPr>
        <w:suppressAutoHyphens/>
        <w:spacing w:before="120"/>
        <w:ind w:left="1069"/>
        <w:rPr>
          <w:rFonts w:ascii="Arial" w:hAnsi="Arial" w:cs="Arial"/>
        </w:rPr>
      </w:pPr>
    </w:p>
    <w:p w:rsidR="006D5B0B" w:rsidRPr="004A2C19" w:rsidRDefault="006D5B0B" w:rsidP="006D5B0B">
      <w:pPr>
        <w:keepNext/>
        <w:ind w:left="1069"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noProof/>
          <w:sz w:val="20"/>
          <w:szCs w:val="20"/>
          <w:lang w:eastAsia="pt-BR"/>
        </w:rPr>
        <w:lastRenderedPageBreak/>
        <w:drawing>
          <wp:inline distT="0" distB="0" distL="0" distR="0" wp14:anchorId="1D9E1977" wp14:editId="5543BA54">
            <wp:extent cx="2752725" cy="1571745"/>
            <wp:effectExtent l="0" t="0" r="0" b="0"/>
            <wp:docPr id="12" name="Imagem 14" descr="extint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xtintore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7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Default="006D5B0B" w:rsidP="006D5B0B">
      <w:pPr>
        <w:pStyle w:val="Legenda"/>
        <w:ind w:left="1069"/>
        <w:jc w:val="center"/>
        <w:rPr>
          <w:rFonts w:cs="Arial"/>
        </w:rPr>
      </w:pPr>
    </w:p>
    <w:p w:rsidR="006D5B0B" w:rsidRPr="004A2C19" w:rsidRDefault="006D5B0B" w:rsidP="006D5B0B">
      <w:pPr>
        <w:pStyle w:val="Legenda"/>
        <w:ind w:left="1069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3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Água Pressurizada - Gás Carbônico – PQS</w:t>
      </w:r>
      <w:r w:rsidR="00FA51E1">
        <w:rPr>
          <w:rFonts w:cs="Arial"/>
        </w:rPr>
        <w:t xml:space="preserve"> ABC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12" w:name="_Toc468375324"/>
      <w:bookmarkStart w:id="13" w:name="_Toc476324958"/>
      <w:r w:rsidRPr="004A2C19">
        <w:rPr>
          <w:rFonts w:ascii="Arial" w:hAnsi="Arial" w:cs="Arial"/>
          <w:b/>
          <w:color w:val="0000FF"/>
        </w:rPr>
        <w:t>Área de proteção e distância máxima a ser percorrida</w:t>
      </w:r>
      <w:bookmarkEnd w:id="12"/>
      <w:bookmarkEnd w:id="13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Cada unidade extintora considerando a classe de risco protegerá: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24"/>
        <w:gridCol w:w="1908"/>
        <w:gridCol w:w="3910"/>
      </w:tblGrid>
      <w:tr w:rsidR="006D5B0B" w:rsidRPr="004A2C19" w:rsidTr="00B83F98">
        <w:trPr>
          <w:jc w:val="center"/>
        </w:trPr>
        <w:tc>
          <w:tcPr>
            <w:tcW w:w="2924" w:type="dxa"/>
            <w:shd w:val="clear" w:color="auto" w:fill="D9D9D9" w:themeFill="background1" w:themeFillShade="D9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A2C19">
              <w:rPr>
                <w:rFonts w:ascii="Arial" w:hAnsi="Arial" w:cs="Arial"/>
                <w:b/>
              </w:rPr>
              <w:t>Classe de risco</w:t>
            </w:r>
          </w:p>
        </w:tc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A2C19">
              <w:rPr>
                <w:rFonts w:ascii="Arial" w:hAnsi="Arial" w:cs="Arial"/>
                <w:b/>
              </w:rPr>
              <w:t>Área protegida</w:t>
            </w:r>
          </w:p>
        </w:tc>
        <w:tc>
          <w:tcPr>
            <w:tcW w:w="3910" w:type="dxa"/>
            <w:shd w:val="clear" w:color="auto" w:fill="D9D9D9" w:themeFill="background1" w:themeFillShade="D9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A2C19">
              <w:rPr>
                <w:rFonts w:ascii="Arial" w:hAnsi="Arial" w:cs="Arial"/>
                <w:b/>
              </w:rPr>
              <w:t>Distância máxima a ser percorrida</w:t>
            </w:r>
          </w:p>
        </w:tc>
      </w:tr>
      <w:tr w:rsidR="006D5B0B" w:rsidRPr="004A2C19" w:rsidTr="00B83F98">
        <w:trPr>
          <w:jc w:val="center"/>
        </w:trPr>
        <w:tc>
          <w:tcPr>
            <w:tcW w:w="2924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RISCO DE CLASSE “A”</w:t>
            </w:r>
          </w:p>
        </w:tc>
        <w:tc>
          <w:tcPr>
            <w:tcW w:w="1908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500 m²</w:t>
            </w:r>
          </w:p>
        </w:tc>
        <w:tc>
          <w:tcPr>
            <w:tcW w:w="3910" w:type="dxa"/>
            <w:vAlign w:val="center"/>
          </w:tcPr>
          <w:p w:rsidR="006D5B0B" w:rsidRPr="004A2C19" w:rsidRDefault="006D5B0B" w:rsidP="00EC6C5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2</w:t>
            </w:r>
            <w:r w:rsidR="00EC6C50">
              <w:rPr>
                <w:rFonts w:ascii="Arial" w:hAnsi="Arial" w:cs="Arial"/>
              </w:rPr>
              <w:t>0</w:t>
            </w:r>
            <w:r w:rsidRPr="004A2C19">
              <w:rPr>
                <w:rFonts w:ascii="Arial" w:hAnsi="Arial" w:cs="Arial"/>
              </w:rPr>
              <w:t>m</w:t>
            </w:r>
          </w:p>
        </w:tc>
      </w:tr>
      <w:tr w:rsidR="006D5B0B" w:rsidRPr="004A2C19" w:rsidTr="00B83F98">
        <w:trPr>
          <w:jc w:val="center"/>
        </w:trPr>
        <w:tc>
          <w:tcPr>
            <w:tcW w:w="2924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RISCO DE CLASSE “B”</w:t>
            </w:r>
          </w:p>
        </w:tc>
        <w:tc>
          <w:tcPr>
            <w:tcW w:w="1908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300 m²</w:t>
            </w:r>
          </w:p>
        </w:tc>
        <w:tc>
          <w:tcPr>
            <w:tcW w:w="3910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20m</w:t>
            </w:r>
          </w:p>
        </w:tc>
      </w:tr>
      <w:tr w:rsidR="006D5B0B" w:rsidRPr="004A2C19" w:rsidTr="00B83F98">
        <w:trPr>
          <w:jc w:val="center"/>
        </w:trPr>
        <w:tc>
          <w:tcPr>
            <w:tcW w:w="2924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RISCO DE CLASSE “C”</w:t>
            </w:r>
          </w:p>
        </w:tc>
        <w:tc>
          <w:tcPr>
            <w:tcW w:w="1908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200 m²</w:t>
            </w:r>
          </w:p>
        </w:tc>
        <w:tc>
          <w:tcPr>
            <w:tcW w:w="3910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15m</w:t>
            </w:r>
          </w:p>
        </w:tc>
      </w:tr>
    </w:tbl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14" w:name="_Toc468375325"/>
      <w:bookmarkStart w:id="15" w:name="_Toc476324959"/>
      <w:r w:rsidRPr="004A2C19">
        <w:rPr>
          <w:rFonts w:ascii="Arial" w:hAnsi="Arial" w:cs="Arial"/>
          <w:b/>
          <w:color w:val="0000FF"/>
        </w:rPr>
        <w:t>Localização dos extintores</w:t>
      </w:r>
      <w:bookmarkEnd w:id="14"/>
      <w:bookmarkEnd w:id="15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extintores manuais deverão ser instalados com a parte superior a uma altura máxima de 1,60 metros do piso acabado devendo estar devidamente sinalizados por meio de placas e pinturas no piso demarcando o local. A placa de indicação dos ex</w:t>
      </w:r>
      <w:r w:rsidR="00EA7DEC">
        <w:rPr>
          <w:rFonts w:ascii="Arial" w:hAnsi="Arial" w:cs="Arial"/>
          <w:sz w:val="20"/>
          <w:szCs w:val="20"/>
        </w:rPr>
        <w:t>tintores deve estar fixada a 1,8</w:t>
      </w:r>
      <w:r w:rsidRPr="004A2C19">
        <w:rPr>
          <w:rFonts w:ascii="Arial" w:hAnsi="Arial" w:cs="Arial"/>
          <w:sz w:val="20"/>
          <w:szCs w:val="20"/>
        </w:rPr>
        <w:t>0 m do piso, tendo como referência a base da placa.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lastRenderedPageBreak/>
        <w:drawing>
          <wp:inline distT="0" distB="0" distL="0" distR="0" wp14:anchorId="22500907" wp14:editId="73770338">
            <wp:extent cx="4933950" cy="3198325"/>
            <wp:effectExtent l="0" t="0" r="0" b="2540"/>
            <wp:docPr id="1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19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4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Extintor de Incêndio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extintores não devem ficar em contato direto com piso e sua parte inferior deve gu</w:t>
      </w:r>
      <w:r w:rsidR="00EA7DEC">
        <w:rPr>
          <w:rFonts w:ascii="Arial" w:hAnsi="Arial" w:cs="Arial"/>
          <w:sz w:val="20"/>
          <w:szCs w:val="20"/>
        </w:rPr>
        <w:t>ardar distância de no mínimo 0,1</w:t>
      </w:r>
      <w:r w:rsidRPr="004A2C19">
        <w:rPr>
          <w:rFonts w:ascii="Arial" w:hAnsi="Arial" w:cs="Arial"/>
          <w:sz w:val="20"/>
          <w:szCs w:val="20"/>
        </w:rPr>
        <w:t>0 m do piso acabado.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 wp14:anchorId="37C36598" wp14:editId="5E1D4192">
            <wp:extent cx="1625134" cy="2169638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marcação do piso 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931" cy="216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5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Sinalização no Piso - Demarcação do Extintor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extintores não deverão ser instalados nas circulações de maneira que obstrua a movimentação de pessoas.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A localização dos extintores deverá ser em local de boa visualização e em locais onde existe mínima possibilidade de o fogo bloquear o seu acesso.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 wp14:anchorId="23697793" wp14:editId="201D0DB5">
            <wp:extent cx="4283104" cy="13049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marcação do piso 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569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6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Sinalização no Piso - Demarcação do Extintor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Todos os extintores utilizados serão de metal polido, com a devida marca de conformidade expedida pelo órgão credenciado pelo Sistema Brasileiro de Certificação.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16" w:name="_Toc468375326"/>
      <w:bookmarkStart w:id="17" w:name="_Toc476324960"/>
      <w:r w:rsidRPr="004A2C19">
        <w:rPr>
          <w:rFonts w:ascii="Arial" w:hAnsi="Arial" w:cs="Arial"/>
          <w:b/>
          <w:color w:val="0000FF"/>
        </w:rPr>
        <w:t>Alarme de incêndio</w:t>
      </w:r>
      <w:bookmarkEnd w:id="16"/>
      <w:bookmarkEnd w:id="17"/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projetado para o presente projeto será descrito com base nos parâmetros e procedimentos propostos pela ABNT NBR 17240:2010 e o dimensionamento dos cabeamentos de alimentação conforme NBR 5410.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compreende a instalação de uma central de alarme, acionadores manuais e sirenes que funcionam quando qualquer elemento (acionador) entrar em estado de alarme, imediatamente, a central recebe a informação e emitirá alarme sonoro geral através da ativação automática do circuito dos avisadores. Este circuito propagará o sinal aos avisadores a mensagem de alarme para a evacuação imediata do edifício.</w:t>
      </w: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18" w:name="_Toc468375327"/>
      <w:bookmarkStart w:id="19" w:name="_Toc476324961"/>
      <w:r w:rsidRPr="004A2C19">
        <w:rPr>
          <w:rFonts w:ascii="Arial" w:hAnsi="Arial" w:cs="Arial"/>
          <w:b/>
          <w:color w:val="0000FF"/>
        </w:rPr>
        <w:t>Descrição do sistema projetado</w:t>
      </w:r>
      <w:bookmarkEnd w:id="18"/>
      <w:bookmarkEnd w:id="19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Pelas características da edificação foram escolhidos para o projeto um tipo de avisador sonoro do tipo sirene eletrônica e um tipo de acionador manual alarme do tipo “quebra vidro” com alimentação da bateria vinda da central de alarme localizada na Secretaria da Escola.</w:t>
      </w:r>
    </w:p>
    <w:p w:rsidR="006D5B0B" w:rsidRPr="004A2C19" w:rsidRDefault="00EA7DEC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lastRenderedPageBreak/>
        <w:drawing>
          <wp:inline distT="0" distB="0" distL="0" distR="0">
            <wp:extent cx="1163117" cy="1179884"/>
            <wp:effectExtent l="0" t="0" r="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03" cy="117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7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Botoeira - acionamento do alarme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72590D" w:rsidRPr="0072590D" w:rsidRDefault="0072590D" w:rsidP="0072590D">
      <w:pPr>
        <w:pStyle w:val="Ttulo3"/>
        <w:numPr>
          <w:ilvl w:val="0"/>
          <w:numId w:val="0"/>
        </w:numPr>
        <w:spacing w:line="360" w:lineRule="auto"/>
        <w:ind w:left="1134" w:hanging="1134"/>
        <w:jc w:val="both"/>
        <w:textAlignment w:val="baseline"/>
        <w:rPr>
          <w:rFonts w:ascii="Arial" w:hAnsi="Arial" w:cs="Arial"/>
          <w:sz w:val="20"/>
        </w:rPr>
      </w:pPr>
      <w:r w:rsidRPr="0072590D">
        <w:rPr>
          <w:rFonts w:ascii="Arial" w:hAnsi="Arial" w:cs="Arial"/>
          <w:bCs/>
          <w:sz w:val="20"/>
        </w:rPr>
        <w:t>Acionador Manual de Alarme Convencional</w:t>
      </w:r>
    </w:p>
    <w:p w:rsidR="0072590D" w:rsidRPr="0072590D" w:rsidRDefault="0072590D" w:rsidP="0072590D">
      <w:pPr>
        <w:pStyle w:val="Ttulo3"/>
        <w:numPr>
          <w:ilvl w:val="0"/>
          <w:numId w:val="0"/>
        </w:numPr>
        <w:spacing w:line="360" w:lineRule="auto"/>
        <w:ind w:left="720"/>
        <w:textAlignment w:val="baseline"/>
        <w:rPr>
          <w:rFonts w:ascii="Arial" w:hAnsi="Arial" w:cs="Arial"/>
          <w:bCs/>
          <w:sz w:val="20"/>
        </w:rPr>
      </w:pPr>
    </w:p>
    <w:p w:rsidR="0072590D" w:rsidRPr="0072590D" w:rsidRDefault="0072590D" w:rsidP="0072590D">
      <w:pPr>
        <w:spacing w:line="360" w:lineRule="auto"/>
        <w:rPr>
          <w:rFonts w:ascii="Arial" w:hAnsi="Arial" w:cs="Arial"/>
          <w:sz w:val="20"/>
          <w:szCs w:val="20"/>
        </w:rPr>
      </w:pPr>
      <w:r w:rsidRPr="0072590D">
        <w:rPr>
          <w:rFonts w:ascii="Arial" w:hAnsi="Arial" w:cs="Arial"/>
          <w:sz w:val="20"/>
          <w:szCs w:val="20"/>
          <w:bdr w:val="none" w:sz="0" w:space="0" w:color="auto" w:frame="1"/>
        </w:rPr>
        <w:t>É um dispositivo de acionamento de alarme convencional pela ação da quebra do vidro utilizando-se o martelo. Possuem indicadores de LED, verde para supervisão e vermelho para alarme. Pode ser adquirido com ou sem o martelo, que inclui o suporte fixo na lateral do acionador e a corrente.</w:t>
      </w:r>
    </w:p>
    <w:p w:rsidR="0072590D" w:rsidRDefault="0072590D" w:rsidP="0072590D">
      <w:pPr>
        <w:spacing w:line="360" w:lineRule="auto"/>
        <w:rPr>
          <w:rFonts w:ascii="Arial" w:hAnsi="Arial" w:cs="Arial"/>
          <w:sz w:val="20"/>
          <w:szCs w:val="20"/>
          <w:bdr w:val="none" w:sz="0" w:space="0" w:color="auto" w:frame="1"/>
        </w:rPr>
      </w:pPr>
      <w:r w:rsidRPr="0072590D">
        <w:rPr>
          <w:rFonts w:ascii="Arial" w:hAnsi="Arial" w:cs="Arial"/>
          <w:sz w:val="20"/>
          <w:szCs w:val="20"/>
          <w:bdr w:val="none" w:sz="0" w:space="0" w:color="auto" w:frame="1"/>
        </w:rPr>
        <w:t>Para sistema de dois fios, permite conexão por meio de borne com parafuso para encaixe rápido e firme. Desenvolvidos para centrais convencionais de 24V, podem ser utilizados em centrais 12V.</w:t>
      </w:r>
    </w:p>
    <w:p w:rsidR="0072590D" w:rsidRDefault="0072590D" w:rsidP="0072590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1433779" cy="130503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65" cy="130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90D" w:rsidRPr="0072590D" w:rsidRDefault="0072590D" w:rsidP="0072590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cs="Arial"/>
        </w:rPr>
        <w:t xml:space="preserve">Figura </w:t>
      </w:r>
      <w:r>
        <w:rPr>
          <w:rFonts w:cs="Arial"/>
        </w:rPr>
        <w:t>8</w:t>
      </w:r>
      <w:r w:rsidRPr="004A2C19">
        <w:rPr>
          <w:rFonts w:cs="Arial"/>
        </w:rPr>
        <w:t xml:space="preserve"> - </w:t>
      </w:r>
      <w:r>
        <w:rPr>
          <w:rFonts w:cs="Arial"/>
        </w:rPr>
        <w:t>Sirene</w:t>
      </w:r>
      <w:r w:rsidRPr="004A2C19">
        <w:rPr>
          <w:rFonts w:cs="Arial"/>
        </w:rPr>
        <w:t xml:space="preserve"> </w:t>
      </w:r>
      <w:r w:rsidR="00F426B9">
        <w:rPr>
          <w:rFonts w:cs="Arial"/>
        </w:rPr>
        <w:t>convencional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sirenes serão do tipo bitonal, acionadas através dos acionadores manuais e a potência sonora de 120 dB e alcance audível de 100m.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central de alarme será instalada em local de presença humana constante, para este projeto na recepção da edificação, instalada em altura igual a 1,60 do piso acabado. Desta central sairão os circuitos para os avisadores sonoros e outros circuitos para os acionadores, conforme representação em planta.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Os acionadores manuais serão instalados a 1,20 m do piso próximos dos hidrantes e nos corredores laterais numa distância máxima de 30 metros do ponto mais distante a ser percorrido. 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As sirenes serão instaladas a uma altura de 2,50 m do piso acabado instalado em condulete de alumínio.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 wp14:anchorId="64147179" wp14:editId="7F5219BA">
            <wp:extent cx="6006858" cy="288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drante 0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85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9</w:t>
      </w:r>
      <w:r w:rsidRPr="004A2C19">
        <w:rPr>
          <w:rFonts w:cs="Arial"/>
        </w:rPr>
        <w:t xml:space="preserve"> - Acionador Manual do alarme de emergência e da Bomba de Incêndio</w:t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Hidrante 01 – Hidrante 02 – Hidrante 03 </w:t>
      </w:r>
      <w:r w:rsidR="00EC6C50">
        <w:rPr>
          <w:rFonts w:cs="Arial"/>
        </w:rPr>
        <w:t>– Hidrante 04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 wp14:anchorId="0BB1EE8F" wp14:editId="44198C56">
            <wp:extent cx="5994992" cy="2880000"/>
            <wp:effectExtent l="0" t="0" r="635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drante 0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99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10</w:t>
      </w:r>
      <w:r w:rsidRPr="004A2C19">
        <w:rPr>
          <w:rFonts w:cs="Arial"/>
        </w:rPr>
        <w:t xml:space="preserve"> - Acionador Manual do alarme de emergência e da Bomba de Incêndio e Sirene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de alarme de incêndio compõe os seguintes elementos: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0"/>
          <w:numId w:val="26"/>
        </w:numPr>
        <w:suppressAutoHyphens/>
        <w:spacing w:before="120" w:after="120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lastRenderedPageBreak/>
        <w:t>01 Central de alarme de incêndio analógica com as seguintes características: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 xml:space="preserve">Carregador e 02 conjuntos de baterias (2x12 </w:t>
      </w:r>
      <w:proofErr w:type="spellStart"/>
      <w:r w:rsidRPr="004A2C19">
        <w:rPr>
          <w:rFonts w:ascii="Arial" w:hAnsi="Arial" w:cs="Arial"/>
        </w:rPr>
        <w:t>vcc</w:t>
      </w:r>
      <w:proofErr w:type="spellEnd"/>
      <w:r w:rsidRPr="004A2C19">
        <w:rPr>
          <w:rFonts w:ascii="Arial" w:hAnsi="Arial" w:cs="Arial"/>
        </w:rPr>
        <w:t>) no interior da central;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entrada 110/220V;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saída 24Vcc;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Número de laços para acionadores 12;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Número de laços para sirenes 01</w:t>
      </w:r>
    </w:p>
    <w:p w:rsidR="006D5B0B" w:rsidRPr="004A2C19" w:rsidRDefault="006D5B0B" w:rsidP="006D5B0B">
      <w:pPr>
        <w:pStyle w:val="PargrafodaLista"/>
        <w:numPr>
          <w:ilvl w:val="0"/>
          <w:numId w:val="26"/>
        </w:numPr>
        <w:suppressAutoHyphens/>
        <w:spacing w:before="120" w:after="120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Acionadores manuais do tipo “quebra vidro”;</w:t>
      </w:r>
    </w:p>
    <w:p w:rsidR="006D5B0B" w:rsidRPr="004A2C19" w:rsidRDefault="006D5B0B" w:rsidP="006D5B0B">
      <w:pPr>
        <w:pStyle w:val="PargrafodaLista"/>
        <w:numPr>
          <w:ilvl w:val="0"/>
          <w:numId w:val="26"/>
        </w:numPr>
        <w:suppressAutoHyphens/>
        <w:spacing w:before="120" w:after="120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Sirenes eletrônicas 24vcc com potência acústica de 120dB;</w:t>
      </w:r>
    </w:p>
    <w:p w:rsidR="006D5B0B" w:rsidRPr="004A2C19" w:rsidRDefault="006D5B0B" w:rsidP="006D5B0B">
      <w:pPr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23299569" wp14:editId="0D55B2A4">
            <wp:extent cx="1647825" cy="2094974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ntral de Alarme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289" cy="210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11</w:t>
      </w:r>
      <w:r w:rsidRPr="004A2C19">
        <w:rPr>
          <w:rFonts w:cs="Arial"/>
        </w:rPr>
        <w:t xml:space="preserve"> – Central de Alarme de Emergência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Em condições normais existe a tensão na rede em corrente alternada (CA), sendo que os conjuntos de baterias estão sendo carregados e mantidos enquanto a tensão existir. Independentemente de falta ou não de tensão da rede o sistema de alarme permanecerá em funcionamento, alimentado neste caso pelos conjuntos de baterias.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20" w:name="_Toc468375328"/>
      <w:bookmarkStart w:id="21" w:name="_Toc476324962"/>
      <w:r w:rsidRPr="004A2C19">
        <w:rPr>
          <w:rFonts w:ascii="Arial" w:hAnsi="Arial" w:cs="Arial"/>
          <w:b/>
          <w:color w:val="0000FF"/>
        </w:rPr>
        <w:t>Recomendações para a execução do sistema</w:t>
      </w:r>
      <w:bookmarkEnd w:id="20"/>
      <w:bookmarkEnd w:id="21"/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eletrodutos a ser instalado aparente na parede deverão ser em ferro zincado de 3/4” e as caixas de passagem (</w:t>
      </w:r>
      <w:proofErr w:type="spellStart"/>
      <w:r w:rsidRPr="004A2C19">
        <w:rPr>
          <w:rFonts w:ascii="Arial" w:hAnsi="Arial" w:cs="Arial"/>
          <w:sz w:val="20"/>
          <w:szCs w:val="20"/>
        </w:rPr>
        <w:t>conduletes</w:t>
      </w:r>
      <w:proofErr w:type="spellEnd"/>
      <w:r w:rsidRPr="004A2C19">
        <w:rPr>
          <w:rFonts w:ascii="Arial" w:hAnsi="Arial" w:cs="Arial"/>
          <w:sz w:val="20"/>
          <w:szCs w:val="20"/>
        </w:rPr>
        <w:t>) em alumínio fundido e caixa de passagem de PVC embutida na mureta.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Serão instalados nos pisos eletroduto de PVC tipo </w:t>
      </w:r>
      <w:proofErr w:type="spellStart"/>
      <w:r w:rsidRPr="004A2C19">
        <w:rPr>
          <w:rFonts w:ascii="Arial" w:hAnsi="Arial" w:cs="Arial"/>
          <w:sz w:val="20"/>
          <w:szCs w:val="20"/>
        </w:rPr>
        <w:t>Kanaflex</w:t>
      </w:r>
      <w:proofErr w:type="spellEnd"/>
      <w:r w:rsidRPr="004A2C19">
        <w:rPr>
          <w:rFonts w:ascii="Arial" w:hAnsi="Arial" w:cs="Arial"/>
          <w:sz w:val="20"/>
          <w:szCs w:val="20"/>
        </w:rPr>
        <w:t xml:space="preserve"> para passagem dos condutores de acionamento da bomba e do alarme de emergência.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 xml:space="preserve">Os </w:t>
      </w:r>
      <w:proofErr w:type="spellStart"/>
      <w:r w:rsidRPr="004A2C19">
        <w:rPr>
          <w:rFonts w:ascii="Arial" w:hAnsi="Arial" w:cs="Arial"/>
          <w:sz w:val="20"/>
          <w:szCs w:val="20"/>
        </w:rPr>
        <w:t>eletrodu</w:t>
      </w:r>
      <w:r w:rsidR="00CC39C7">
        <w:rPr>
          <w:rFonts w:ascii="Arial" w:hAnsi="Arial" w:cs="Arial"/>
          <w:sz w:val="20"/>
          <w:szCs w:val="20"/>
        </w:rPr>
        <w:t>l</w:t>
      </w:r>
      <w:r w:rsidRPr="004A2C19">
        <w:rPr>
          <w:rFonts w:ascii="Arial" w:hAnsi="Arial" w:cs="Arial"/>
          <w:sz w:val="20"/>
          <w:szCs w:val="20"/>
        </w:rPr>
        <w:t>tos</w:t>
      </w:r>
      <w:proofErr w:type="spellEnd"/>
      <w:r w:rsidRPr="004A2C19">
        <w:rPr>
          <w:rFonts w:ascii="Arial" w:hAnsi="Arial" w:cs="Arial"/>
          <w:sz w:val="20"/>
          <w:szCs w:val="20"/>
        </w:rPr>
        <w:t xml:space="preserve"> a serem utilizados deverão ser de uso exclusivo para acionamento do sistema de alarme de emergência e dos hidrantes não podendo em </w:t>
      </w:r>
      <w:r w:rsidR="00F31507">
        <w:rPr>
          <w:rFonts w:ascii="Arial" w:hAnsi="Arial" w:cs="Arial"/>
          <w:b/>
          <w:sz w:val="20"/>
          <w:szCs w:val="20"/>
        </w:rPr>
        <w:t>h</w:t>
      </w:r>
      <w:r w:rsidRPr="004A2C19">
        <w:rPr>
          <w:rFonts w:ascii="Arial" w:hAnsi="Arial" w:cs="Arial"/>
          <w:b/>
          <w:sz w:val="20"/>
          <w:szCs w:val="20"/>
        </w:rPr>
        <w:t>ipótese alguma</w:t>
      </w:r>
      <w:r w:rsidRPr="004A2C19">
        <w:rPr>
          <w:rFonts w:ascii="Arial" w:hAnsi="Arial" w:cs="Arial"/>
          <w:sz w:val="20"/>
          <w:szCs w:val="20"/>
        </w:rPr>
        <w:t xml:space="preserve"> </w:t>
      </w:r>
      <w:r w:rsidR="00CC39C7" w:rsidRPr="004A2C19">
        <w:rPr>
          <w:rFonts w:ascii="Arial" w:hAnsi="Arial" w:cs="Arial"/>
          <w:sz w:val="20"/>
          <w:szCs w:val="20"/>
        </w:rPr>
        <w:t>ser instalado</w:t>
      </w:r>
      <w:r w:rsidRPr="004A2C19">
        <w:rPr>
          <w:rFonts w:ascii="Arial" w:hAnsi="Arial" w:cs="Arial"/>
          <w:sz w:val="20"/>
          <w:szCs w:val="20"/>
        </w:rPr>
        <w:t xml:space="preserve"> qualquer outro tipo de circuito em corrente alternada.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Os condutores dos acionadores manuais e </w:t>
      </w:r>
      <w:r w:rsidR="00CC39C7">
        <w:rPr>
          <w:rFonts w:ascii="Arial" w:hAnsi="Arial" w:cs="Arial"/>
          <w:sz w:val="20"/>
          <w:szCs w:val="20"/>
        </w:rPr>
        <w:t>das sirenes serão de bitola de 2,5</w:t>
      </w:r>
      <w:r w:rsidRPr="004A2C19">
        <w:rPr>
          <w:rFonts w:ascii="Arial" w:hAnsi="Arial" w:cs="Arial"/>
          <w:sz w:val="20"/>
          <w:szCs w:val="20"/>
        </w:rPr>
        <w:t xml:space="preserve"> mm² com isolamento termoplástico, a serem utilizados no piso, tomando o cuidado para não prejudicar a isolação durante a instalação.</w:t>
      </w:r>
    </w:p>
    <w:p w:rsidR="006D5B0B" w:rsidRPr="004A2C19" w:rsidRDefault="006D5B0B" w:rsidP="006D5B0B">
      <w:pPr>
        <w:spacing w:before="120" w:after="120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22" w:name="_Toc468375329"/>
      <w:bookmarkStart w:id="23" w:name="_Toc476324963"/>
      <w:r w:rsidRPr="004A2C19">
        <w:rPr>
          <w:rFonts w:ascii="Arial" w:hAnsi="Arial" w:cs="Arial"/>
          <w:b/>
          <w:color w:val="0000FF"/>
        </w:rPr>
        <w:t>Sinalização de emergência</w:t>
      </w:r>
      <w:bookmarkEnd w:id="22"/>
      <w:bookmarkEnd w:id="23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Segundo as especificações do Corpo de Bombeiros, o uso de sinalização é obrigatório em todas as edificações, conforme o caso, bem como a pintura de tubos e conexões na cor vermelha</w:t>
      </w:r>
      <w:r w:rsidR="00CC39C7">
        <w:rPr>
          <w:rFonts w:ascii="Arial" w:hAnsi="Arial" w:cs="Arial"/>
          <w:sz w:val="20"/>
          <w:szCs w:val="20"/>
        </w:rPr>
        <w:t xml:space="preserve"> caso expostos</w:t>
      </w:r>
      <w:r w:rsidRPr="004A2C19">
        <w:rPr>
          <w:rFonts w:ascii="Arial" w:hAnsi="Arial" w:cs="Arial"/>
          <w:sz w:val="20"/>
          <w:szCs w:val="20"/>
        </w:rPr>
        <w:t>, que facilitem a perfeita identificação dos componentes do sistema de proteção.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No projeto em questão foi considerado para o dimensionamento, posicionamento e simbologias a ABNT NBR 13434:2004 parte 1 e 2 que referem-se </w:t>
      </w:r>
      <w:proofErr w:type="gramStart"/>
      <w:r w:rsidRPr="004A2C19">
        <w:rPr>
          <w:rFonts w:ascii="Arial" w:hAnsi="Arial" w:cs="Arial"/>
          <w:sz w:val="20"/>
          <w:szCs w:val="20"/>
        </w:rPr>
        <w:t>a</w:t>
      </w:r>
      <w:proofErr w:type="gramEnd"/>
      <w:r w:rsidRPr="004A2C19">
        <w:rPr>
          <w:rFonts w:ascii="Arial" w:hAnsi="Arial" w:cs="Arial"/>
          <w:sz w:val="20"/>
          <w:szCs w:val="20"/>
        </w:rPr>
        <w:t xml:space="preserve"> sinalização de segurança contra incêndio e pânico em edificações.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  <w:r w:rsidRPr="004A2C19">
        <w:rPr>
          <w:rFonts w:ascii="Arial" w:hAnsi="Arial" w:cs="Arial"/>
          <w:sz w:val="20"/>
        </w:rPr>
        <w:t>Assim, o projeto prevê o emprego de sinalização para identificar: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Botoeiras de alarme de incêndio;</w:t>
      </w:r>
    </w:p>
    <w:p w:rsidR="00CC39C7" w:rsidRPr="00CC39C7" w:rsidRDefault="00CC39C7" w:rsidP="00CC39C7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Sirenes;</w:t>
      </w:r>
    </w:p>
    <w:p w:rsidR="006D5B0B" w:rsidRPr="004A2C19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Botoeiras de bombas de incêndio;</w:t>
      </w:r>
    </w:p>
    <w:p w:rsidR="006D5B0B" w:rsidRPr="004A2C19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Extintores;</w:t>
      </w:r>
    </w:p>
    <w:p w:rsidR="006D5B0B" w:rsidRPr="004A2C19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Hidrantes;</w:t>
      </w:r>
    </w:p>
    <w:p w:rsidR="006D5B0B" w:rsidRPr="004A2C19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Saídas de emergência;</w:t>
      </w: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 sinalização da saída de emergência própria de segurança contra incêndio e pânico deve assinalar todas as mudanças de direção, saídas, escadas, etc. e ser instalada segundo sua função, a saber: 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a) A sinalização nas portas de saída de emergência deve ser localizada imediatamente acima das portas, no </w:t>
      </w:r>
      <w:r w:rsidR="00CC39C7" w:rsidRPr="004A2C19">
        <w:rPr>
          <w:rFonts w:ascii="Arial" w:hAnsi="Arial" w:cs="Arial"/>
          <w:sz w:val="20"/>
          <w:szCs w:val="20"/>
        </w:rPr>
        <w:t>Máximo</w:t>
      </w:r>
      <w:r w:rsidRPr="004A2C19">
        <w:rPr>
          <w:rFonts w:ascii="Arial" w:hAnsi="Arial" w:cs="Arial"/>
          <w:sz w:val="20"/>
          <w:szCs w:val="20"/>
        </w:rPr>
        <w:t xml:space="preserve"> a 0,10 m da verga, ou diretamente na folha da porta, a uma altura de 2,20 m medida do piso acabado à base da sinalização; 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b) A sinalização de orientação das rotas de saída deve ser localizada de modo que a distância de percurso de qualquer ponto da rota de saída até a sinalização seja de, no máximo 10 m.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 sinalização deve ser instalada de modo que a sua base esteja a 2,20 metros do piso acabado. 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drawing>
          <wp:inline distT="0" distB="0" distL="0" distR="0" wp14:anchorId="2BB2FAB9" wp14:editId="0C494714">
            <wp:extent cx="3924300" cy="2764673"/>
            <wp:effectExtent l="19050" t="0" r="0" b="0"/>
            <wp:docPr id="76" name="Imagem 10" descr="Sinalização de emergê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inalização de emergência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76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  <w:b w:val="0"/>
          <w:color w:val="auto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12</w:t>
      </w:r>
      <w:r w:rsidRPr="004A2C19">
        <w:rPr>
          <w:rFonts w:cs="Arial"/>
        </w:rPr>
        <w:t xml:space="preserve"> - Instalação da Placa de Sinalização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b/>
          <w:sz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sinalizações complementares de indicação continuada das rotas de saída e de indicação de obstáculos devem possuir efeito fotoluminescente.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drawing>
          <wp:inline distT="0" distB="0" distL="0" distR="0" wp14:anchorId="723882C2" wp14:editId="7CFD4B07">
            <wp:extent cx="3752850" cy="2114550"/>
            <wp:effectExtent l="19050" t="0" r="0" b="0"/>
            <wp:docPr id="75" name="Imagem 11" descr="Pla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aca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13</w:t>
      </w:r>
      <w:r w:rsidRPr="004A2C19">
        <w:rPr>
          <w:rFonts w:cs="Arial"/>
        </w:rPr>
        <w:t xml:space="preserve"> - Saídas de Emergências</w:t>
      </w:r>
    </w:p>
    <w:p w:rsidR="006D5B0B" w:rsidRPr="004A2C19" w:rsidRDefault="006D5B0B" w:rsidP="006D5B0B">
      <w:pPr>
        <w:pStyle w:val="Legenda"/>
        <w:jc w:val="both"/>
        <w:rPr>
          <w:rFonts w:cs="Arial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As demais sinalizações aplicadas em piso acabados podem ser executadas em tinta que resista a desgaste, por um período de tempo considerável, decorrente do trafego de pessoas, veículos e utilização de produtos e materiais utilizados para a limpeza de pisos.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de sinalização de emergência tem por finalidade reduzir o risco de ocorrência de incêndio, alertando para os riscos existentes e garantir que sejam adotadas ações adequadas às situações de risco, que orientem as ações de combate e facilitem a localização dos equipamentos e das rotas de saída para o abandono seguro das instalações.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placas de sinalização de emergência serão </w:t>
      </w:r>
      <w:r w:rsidR="006471A7" w:rsidRPr="004A2C19">
        <w:rPr>
          <w:rFonts w:ascii="Arial" w:hAnsi="Arial" w:cs="Arial"/>
          <w:sz w:val="20"/>
          <w:szCs w:val="20"/>
        </w:rPr>
        <w:t>confeccionadas em acrílico em cores padronizadas</w:t>
      </w:r>
      <w:r w:rsidRPr="004A2C19">
        <w:rPr>
          <w:rFonts w:ascii="Arial" w:hAnsi="Arial" w:cs="Arial"/>
          <w:sz w:val="20"/>
          <w:szCs w:val="20"/>
        </w:rPr>
        <w:t xml:space="preserve"> (pintada em verde com seu logotipo e texto na cor branca).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sinalizações aplicadas nos pisos acabados serão executadas com tintas próprias, com capacidade para resistir a utilização de produtos químicos utilizados na limpeza e serão instaladas nos locais dos extintores de incêndio.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Serão sinalizados por meio de placas os locais onde estiverem localizados os hidrantes e os extintores de incêndio, conforme demonstram os respectivos detalhes no projeto.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24" w:name="_Toc468375330"/>
      <w:bookmarkStart w:id="25" w:name="_Toc476324964"/>
      <w:r w:rsidRPr="004A2C19">
        <w:rPr>
          <w:rFonts w:ascii="Arial" w:hAnsi="Arial" w:cs="Arial"/>
          <w:b/>
          <w:color w:val="0000FF"/>
        </w:rPr>
        <w:t>Hidrante</w:t>
      </w:r>
      <w:bookmarkEnd w:id="24"/>
      <w:bookmarkEnd w:id="25"/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 projeto prevê a instalação de sistema de canalização de água destinado </w:t>
      </w:r>
      <w:proofErr w:type="gramStart"/>
      <w:r w:rsidRPr="004A2C19">
        <w:rPr>
          <w:rFonts w:ascii="Arial" w:hAnsi="Arial" w:cs="Arial"/>
          <w:sz w:val="20"/>
          <w:szCs w:val="20"/>
        </w:rPr>
        <w:t>a</w:t>
      </w:r>
      <w:proofErr w:type="gramEnd"/>
      <w:r w:rsidRPr="004A2C19">
        <w:rPr>
          <w:rFonts w:ascii="Arial" w:hAnsi="Arial" w:cs="Arial"/>
          <w:sz w:val="20"/>
          <w:szCs w:val="20"/>
        </w:rPr>
        <w:t xml:space="preserve"> p</w:t>
      </w:r>
      <w:r w:rsidR="00EC6C50">
        <w:rPr>
          <w:rFonts w:ascii="Arial" w:hAnsi="Arial" w:cs="Arial"/>
          <w:sz w:val="20"/>
          <w:szCs w:val="20"/>
        </w:rPr>
        <w:t>revenção de incêndio contendo 04</w:t>
      </w:r>
      <w:r w:rsidRPr="004A2C19">
        <w:rPr>
          <w:rFonts w:ascii="Arial" w:hAnsi="Arial" w:cs="Arial"/>
          <w:sz w:val="20"/>
          <w:szCs w:val="20"/>
        </w:rPr>
        <w:t xml:space="preserve"> hidrantes de parede e 01 (um) hidrante de recalque localizada na fachada, de forma que qualquer ponto da área a ser protegida possa ser alcançado, atendendo às exigências do </w:t>
      </w:r>
      <w:r w:rsidR="00DE0C63">
        <w:rPr>
          <w:rFonts w:ascii="Arial" w:hAnsi="Arial" w:cs="Arial"/>
          <w:sz w:val="20"/>
          <w:szCs w:val="20"/>
        </w:rPr>
        <w:t>lei 10.402</w:t>
      </w:r>
      <w:r w:rsidRPr="004A2C19">
        <w:rPr>
          <w:rFonts w:ascii="Arial" w:hAnsi="Arial" w:cs="Arial"/>
          <w:sz w:val="20"/>
          <w:szCs w:val="20"/>
        </w:rPr>
        <w:t>, com relação à localização, pressão mínima, diâmetro do esguicho e requinte, diâmetro e comprimento da canalização e acondicionamento.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caixas de incêndio terão dimensões mínimas de 70cm de altura, 50cm de largura e 25cm de profundidade, com porta frontal munidas de trinco, veneziana e vidro de 3mm com a inscrição “INCÊNDIO” em letras vermelhas e deverão conter os seguintes componentes: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 xml:space="preserve">Abrigo para Hidrante em chapa de aço carbono suficiente para acomodar </w:t>
      </w:r>
      <w:proofErr w:type="gramStart"/>
      <w:r w:rsidRPr="004A2C19">
        <w:rPr>
          <w:rFonts w:ascii="Arial" w:hAnsi="Arial" w:cs="Arial"/>
        </w:rPr>
        <w:t>0</w:t>
      </w:r>
      <w:r w:rsidR="00337F2D">
        <w:rPr>
          <w:rFonts w:ascii="Arial" w:hAnsi="Arial" w:cs="Arial"/>
        </w:rPr>
        <w:t>1</w:t>
      </w:r>
      <w:r w:rsidRPr="004A2C19">
        <w:rPr>
          <w:rFonts w:ascii="Arial" w:hAnsi="Arial" w:cs="Arial"/>
        </w:rPr>
        <w:t xml:space="preserve"> lances</w:t>
      </w:r>
      <w:proofErr w:type="gramEnd"/>
      <w:r w:rsidRPr="004A2C19">
        <w:rPr>
          <w:rFonts w:ascii="Arial" w:hAnsi="Arial" w:cs="Arial"/>
        </w:rPr>
        <w:t xml:space="preserve"> de mangueira de </w:t>
      </w:r>
      <w:r w:rsidR="006471A7">
        <w:rPr>
          <w:rFonts w:ascii="Arial" w:hAnsi="Arial" w:cs="Arial"/>
        </w:rPr>
        <w:t>30</w:t>
      </w:r>
      <w:r w:rsidRPr="004A2C19">
        <w:rPr>
          <w:rFonts w:ascii="Arial" w:hAnsi="Arial" w:cs="Arial"/>
        </w:rPr>
        <w:t xml:space="preserve"> metros (70 x 50 x 25 cm);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0</w:t>
      </w:r>
      <w:r w:rsidR="006471A7">
        <w:rPr>
          <w:rFonts w:ascii="Arial" w:hAnsi="Arial" w:cs="Arial"/>
        </w:rPr>
        <w:t>1 mangueiras de 30</w:t>
      </w:r>
      <w:r w:rsidRPr="004A2C19">
        <w:rPr>
          <w:rFonts w:ascii="Arial" w:hAnsi="Arial" w:cs="Arial"/>
        </w:rPr>
        <w:t xml:space="preserve"> m com bitola de 1.1/2";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Esguicho de engate rápido de 13mm com entrada de 1.1/2";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Registro de globo angular 45° de 2.1/2";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 xml:space="preserve">Redução giratório tipo </w:t>
      </w:r>
      <w:proofErr w:type="spellStart"/>
      <w:r w:rsidRPr="004A2C19">
        <w:rPr>
          <w:rFonts w:ascii="Arial" w:hAnsi="Arial" w:cs="Arial"/>
        </w:rPr>
        <w:t>Storz</w:t>
      </w:r>
      <w:proofErr w:type="spellEnd"/>
      <w:r w:rsidRPr="004A2C19">
        <w:rPr>
          <w:rFonts w:ascii="Arial" w:hAnsi="Arial" w:cs="Arial"/>
        </w:rPr>
        <w:t xml:space="preserve"> 2.1/2" x 1.1/2";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 xml:space="preserve">Chave para conexão de mangueira tipo </w:t>
      </w:r>
      <w:proofErr w:type="spellStart"/>
      <w:r w:rsidRPr="004A2C19">
        <w:rPr>
          <w:rFonts w:ascii="Arial" w:hAnsi="Arial" w:cs="Arial"/>
        </w:rPr>
        <w:t>storz</w:t>
      </w:r>
      <w:proofErr w:type="spellEnd"/>
      <w:r w:rsidRPr="004A2C19">
        <w:rPr>
          <w:rFonts w:ascii="Arial" w:hAnsi="Arial" w:cs="Arial"/>
        </w:rPr>
        <w:t xml:space="preserve"> engate rápido Dupla de 1.1/2" x 2.1/2";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lastRenderedPageBreak/>
        <w:t xml:space="preserve">Adaptador </w:t>
      </w:r>
      <w:proofErr w:type="spellStart"/>
      <w:r w:rsidRPr="004A2C19">
        <w:rPr>
          <w:rFonts w:ascii="Arial" w:hAnsi="Arial" w:cs="Arial"/>
        </w:rPr>
        <w:t>storz</w:t>
      </w:r>
      <w:proofErr w:type="spellEnd"/>
      <w:r w:rsidRPr="004A2C19">
        <w:rPr>
          <w:rFonts w:ascii="Arial" w:hAnsi="Arial" w:cs="Arial"/>
        </w:rPr>
        <w:t xml:space="preserve"> rosca interna 2.1/2";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 xml:space="preserve">Tampão cego com corrente tipo </w:t>
      </w:r>
      <w:proofErr w:type="spellStart"/>
      <w:r w:rsidRPr="004A2C19">
        <w:rPr>
          <w:rFonts w:ascii="Arial" w:hAnsi="Arial" w:cs="Arial"/>
        </w:rPr>
        <w:t>storz</w:t>
      </w:r>
      <w:proofErr w:type="spellEnd"/>
      <w:r w:rsidRPr="004A2C19">
        <w:rPr>
          <w:rFonts w:ascii="Arial" w:hAnsi="Arial" w:cs="Arial"/>
        </w:rPr>
        <w:t xml:space="preserve"> de 1.1/2”;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4A2C19">
        <w:rPr>
          <w:rFonts w:ascii="Arial" w:hAnsi="Arial" w:cs="Arial"/>
        </w:rPr>
        <w:t>Niple</w:t>
      </w:r>
      <w:proofErr w:type="spellEnd"/>
      <w:r w:rsidRPr="004A2C19">
        <w:rPr>
          <w:rFonts w:ascii="Arial" w:hAnsi="Arial" w:cs="Arial"/>
        </w:rPr>
        <w:t xml:space="preserve"> Paralelo de 2.1/2”.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Os Hidrantes de Parede serão </w:t>
      </w:r>
      <w:r w:rsidR="006471A7" w:rsidRPr="004A2C19">
        <w:rPr>
          <w:rFonts w:ascii="Arial" w:hAnsi="Arial" w:cs="Arial"/>
          <w:sz w:val="20"/>
          <w:szCs w:val="20"/>
        </w:rPr>
        <w:t>instalados embutidos na mureta</w:t>
      </w:r>
      <w:r w:rsidRPr="004A2C19">
        <w:rPr>
          <w:rFonts w:ascii="Arial" w:hAnsi="Arial" w:cs="Arial"/>
          <w:sz w:val="20"/>
          <w:szCs w:val="20"/>
        </w:rPr>
        <w:t xml:space="preserve"> a ser construída de acordo com o posicionamento previsto no projeto.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1C3443CE" wp14:editId="1C19FDD8">
            <wp:extent cx="1809750" cy="2345437"/>
            <wp:effectExtent l="0" t="0" r="0" b="0"/>
            <wp:docPr id="11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idrant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78" cy="237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C19">
        <w:rPr>
          <w:rFonts w:ascii="Arial" w:hAnsi="Arial" w:cs="Arial"/>
          <w:sz w:val="20"/>
          <w:szCs w:val="20"/>
        </w:rPr>
        <w:t xml:space="preserve"> </w:t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8</w:t>
      </w:r>
      <w:r w:rsidRPr="004A2C19">
        <w:rPr>
          <w:rFonts w:cs="Arial"/>
        </w:rPr>
        <w:fldChar w:fldCharType="end"/>
      </w:r>
      <w:r w:rsidR="000811D5">
        <w:rPr>
          <w:rFonts w:cs="Arial"/>
        </w:rPr>
        <w:t>4</w:t>
      </w:r>
      <w:r w:rsidRPr="004A2C19">
        <w:rPr>
          <w:rFonts w:cs="Arial"/>
        </w:rPr>
        <w:t xml:space="preserve"> – Hidrante de Parede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abastecimento da rede preventiva será feito através do reservatório</w:t>
      </w:r>
      <w:r w:rsidR="009E3080">
        <w:rPr>
          <w:rFonts w:ascii="Arial" w:hAnsi="Arial" w:cs="Arial"/>
          <w:sz w:val="20"/>
          <w:szCs w:val="20"/>
        </w:rPr>
        <w:t xml:space="preserve"> metálico elevado</w:t>
      </w:r>
      <w:r w:rsidRPr="004A2C19">
        <w:rPr>
          <w:rFonts w:ascii="Arial" w:hAnsi="Arial" w:cs="Arial"/>
          <w:sz w:val="20"/>
          <w:szCs w:val="20"/>
        </w:rPr>
        <w:t xml:space="preserve"> ou cisterna inferior enterrada com capacidade de </w:t>
      </w:r>
      <w:r w:rsidR="009E3080">
        <w:rPr>
          <w:rFonts w:ascii="Arial" w:hAnsi="Arial" w:cs="Arial"/>
          <w:sz w:val="20"/>
          <w:szCs w:val="20"/>
        </w:rPr>
        <w:t>10.000</w:t>
      </w:r>
      <w:r w:rsidRPr="004A2C19">
        <w:rPr>
          <w:rFonts w:ascii="Arial" w:hAnsi="Arial" w:cs="Arial"/>
          <w:sz w:val="20"/>
          <w:szCs w:val="20"/>
        </w:rPr>
        <w:t xml:space="preserve"> litros a ser construída conforme mostra o local no projeto.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Será instalada uma bomba elétrica com </w:t>
      </w:r>
      <w:r w:rsidR="000811D5">
        <w:rPr>
          <w:rFonts w:ascii="Arial" w:hAnsi="Arial" w:cs="Arial"/>
          <w:sz w:val="20"/>
          <w:szCs w:val="20"/>
        </w:rPr>
        <w:t>potência de 5</w:t>
      </w:r>
      <w:r w:rsidRPr="004A2C19">
        <w:rPr>
          <w:rFonts w:ascii="Arial" w:hAnsi="Arial" w:cs="Arial"/>
          <w:sz w:val="20"/>
          <w:szCs w:val="20"/>
        </w:rPr>
        <w:t>,0 CV</w:t>
      </w:r>
      <w:r w:rsidR="000811D5">
        <w:rPr>
          <w:rFonts w:ascii="Arial" w:hAnsi="Arial" w:cs="Arial"/>
          <w:sz w:val="20"/>
          <w:szCs w:val="20"/>
        </w:rPr>
        <w:t xml:space="preserve"> tri fase</w:t>
      </w:r>
      <w:r w:rsidRPr="004A2C19">
        <w:rPr>
          <w:rFonts w:ascii="Arial" w:hAnsi="Arial" w:cs="Arial"/>
          <w:sz w:val="20"/>
          <w:szCs w:val="20"/>
        </w:rPr>
        <w:t xml:space="preserve"> para suprir deficiência de pressão nos hidrantes mais desfavoráveis. Esta bomba será acionada manualmente através de botoeiras “Liga / Desliga” localizadas ao lado dos hidrantes e da bomba destinado </w:t>
      </w:r>
      <w:r w:rsidR="0008241D" w:rsidRPr="004A2C19">
        <w:rPr>
          <w:rFonts w:ascii="Arial" w:hAnsi="Arial" w:cs="Arial"/>
          <w:sz w:val="20"/>
          <w:szCs w:val="20"/>
        </w:rPr>
        <w:t>à</w:t>
      </w:r>
      <w:r w:rsidRPr="004A2C19">
        <w:rPr>
          <w:rFonts w:ascii="Arial" w:hAnsi="Arial" w:cs="Arial"/>
          <w:sz w:val="20"/>
          <w:szCs w:val="20"/>
        </w:rPr>
        <w:t xml:space="preserve"> realização de teste da bomba.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2C2C104D" wp14:editId="317A22BB">
            <wp:extent cx="1916620" cy="1440000"/>
            <wp:effectExtent l="0" t="0" r="0" b="0"/>
            <wp:docPr id="41" name="Imagem 17" descr="Bom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omba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62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="000811D5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1162844" cy="1297034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73" cy="129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rPr>
          <w:rFonts w:cs="Arial"/>
        </w:rPr>
      </w:pPr>
      <w:r>
        <w:rPr>
          <w:rFonts w:cs="Arial"/>
        </w:rPr>
        <w:t xml:space="preserve">     </w:t>
      </w:r>
      <w:r w:rsidRPr="004A2C19">
        <w:rPr>
          <w:rFonts w:cs="Arial"/>
        </w:rPr>
        <w:t xml:space="preserve">Figura </w:t>
      </w:r>
      <w:r w:rsidR="000811D5">
        <w:rPr>
          <w:rFonts w:cs="Arial"/>
        </w:rPr>
        <w:t>15</w:t>
      </w:r>
      <w:r w:rsidRPr="004A2C19">
        <w:rPr>
          <w:rFonts w:cs="Arial"/>
        </w:rPr>
        <w:t xml:space="preserve"> - Bomba de Incêndio</w:t>
      </w:r>
      <w:r w:rsidRPr="004A2C19">
        <w:rPr>
          <w:rFonts w:cs="Arial"/>
        </w:rPr>
        <w:tab/>
      </w:r>
      <w:r w:rsidRPr="004A2C19">
        <w:rPr>
          <w:rFonts w:cs="Arial"/>
        </w:rPr>
        <w:tab/>
      </w:r>
      <w:proofErr w:type="gramStart"/>
      <w:r w:rsidRPr="004A2C19">
        <w:rPr>
          <w:rFonts w:cs="Arial"/>
        </w:rPr>
        <w:t xml:space="preserve">   </w:t>
      </w:r>
      <w:proofErr w:type="gramEnd"/>
      <w:r w:rsidRPr="004A2C19">
        <w:rPr>
          <w:rFonts w:cs="Arial"/>
        </w:rPr>
        <w:tab/>
        <w:t xml:space="preserve">     Figura </w:t>
      </w:r>
      <w:r w:rsidR="000811D5">
        <w:rPr>
          <w:rFonts w:cs="Arial"/>
        </w:rPr>
        <w:t>16</w:t>
      </w:r>
      <w:r w:rsidRPr="004A2C19">
        <w:rPr>
          <w:rFonts w:cs="Arial"/>
        </w:rPr>
        <w:t xml:space="preserve"> - Acionador Manual 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   </w:t>
      </w:r>
      <w:r w:rsidRPr="004A2C19"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  <w:proofErr w:type="gramStart"/>
      <w:r w:rsidRPr="004A2C19">
        <w:rPr>
          <w:rFonts w:ascii="Arial" w:hAnsi="Arial" w:cs="Arial"/>
          <w:b/>
          <w:bCs/>
          <w:color w:val="0000FF"/>
          <w:sz w:val="20"/>
          <w:szCs w:val="20"/>
        </w:rPr>
        <w:t>da</w:t>
      </w:r>
      <w:proofErr w:type="gramEnd"/>
      <w:r w:rsidRPr="004A2C19">
        <w:rPr>
          <w:rFonts w:ascii="Arial" w:hAnsi="Arial" w:cs="Arial"/>
          <w:b/>
          <w:bCs/>
          <w:color w:val="0000FF"/>
          <w:sz w:val="20"/>
          <w:szCs w:val="20"/>
        </w:rPr>
        <w:t xml:space="preserve"> Bomba - Liga/Desliga</w:t>
      </w: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Na casa de Bomba do reservatório será </w:t>
      </w:r>
      <w:r w:rsidR="000811D5" w:rsidRPr="004A2C19">
        <w:rPr>
          <w:rFonts w:ascii="Arial" w:hAnsi="Arial" w:cs="Arial"/>
          <w:sz w:val="20"/>
          <w:szCs w:val="20"/>
        </w:rPr>
        <w:t>instalada antes do registro geral</w:t>
      </w:r>
      <w:r w:rsidRPr="004A2C19">
        <w:rPr>
          <w:rFonts w:ascii="Arial" w:hAnsi="Arial" w:cs="Arial"/>
          <w:sz w:val="20"/>
          <w:szCs w:val="20"/>
        </w:rPr>
        <w:t xml:space="preserve"> uma derivação para realização do teste da bomba. Para isso será instalado uma conexão tipo T de 2.1/2”, uma redução de 2.1/2” x 1.1/4”, um registro de 1.1/4” e uma tubulação galvanizada de 1.1/</w:t>
      </w:r>
      <w:r w:rsidR="000811D5">
        <w:rPr>
          <w:rFonts w:ascii="Arial" w:hAnsi="Arial" w:cs="Arial"/>
          <w:sz w:val="20"/>
          <w:szCs w:val="20"/>
        </w:rPr>
        <w:t>4” conforme demostra a figura 15</w:t>
      </w:r>
      <w:r w:rsidRPr="004A2C19">
        <w:rPr>
          <w:rFonts w:ascii="Arial" w:hAnsi="Arial" w:cs="Arial"/>
          <w:sz w:val="20"/>
          <w:szCs w:val="20"/>
        </w:rPr>
        <w:t>.</w:t>
      </w:r>
    </w:p>
    <w:p w:rsidR="006D5B0B" w:rsidRPr="004A2C19" w:rsidRDefault="00546FF5" w:rsidP="006D5B0B">
      <w:pPr>
        <w:keepNext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lang w:eastAsia="pt-BR"/>
        </w:rPr>
        <w:drawing>
          <wp:inline distT="0" distB="0" distL="0" distR="0" wp14:anchorId="0135CE63" wp14:editId="083B5FD2">
            <wp:extent cx="4609826" cy="5757063"/>
            <wp:effectExtent l="0" t="0" r="63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970" cy="577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162DA2">
        <w:rPr>
          <w:rFonts w:cs="Arial"/>
        </w:rPr>
        <w:t xml:space="preserve">17 - </w:t>
      </w:r>
      <w:r w:rsidRPr="004A2C19">
        <w:rPr>
          <w:rFonts w:cs="Arial"/>
        </w:rPr>
        <w:t xml:space="preserve">Reservatório </w:t>
      </w:r>
      <w:r w:rsidR="009E3080">
        <w:rPr>
          <w:rFonts w:cs="Arial"/>
        </w:rPr>
        <w:t>Elevado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Conforme as quantidades de número de hidrantes na edificação foram projetadas as tubulações com diâmetro nominal interno de 63 mm (2.1/2”) em tubo de aço galvanizado e serão instaladas embutidas no piso de acordo com o posicionamento do projeto.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Para instalação dos tubos de aço galvanizado será realizado o serviço de escavação do piso com a utilização de equipamento apropriado.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tubulações deverão ser pintadas na </w:t>
      </w:r>
      <w:r w:rsidRPr="004A2C19">
        <w:rPr>
          <w:rFonts w:ascii="Arial" w:hAnsi="Arial" w:cs="Arial"/>
          <w:b/>
          <w:sz w:val="20"/>
          <w:szCs w:val="20"/>
        </w:rPr>
        <w:t xml:space="preserve">COR VERMELHA </w:t>
      </w:r>
      <w:r w:rsidRPr="004A2C19">
        <w:rPr>
          <w:rFonts w:ascii="Arial" w:hAnsi="Arial" w:cs="Arial"/>
          <w:sz w:val="20"/>
          <w:szCs w:val="20"/>
        </w:rPr>
        <w:t>em todo o percurso, com o objetivo de identificar a sua utilização (Incêndio) e proteção contra corrosão.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partir do hidrante próximo da entrada da escola deverá haver um prolongamento até o hidrante de recalque situado na fachada da edificação, sendo provida de registro de engate rápido com diâmetro de 63mm (2.1/2”), adaptador STORZ 63mm e tampão cego com corrente tipo STORZ e acondicionados em caixa de incêndio embutida na parede.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Serão instalados no piso, um registro de gaveta de 2.1</w:t>
      </w:r>
      <w:proofErr w:type="gramStart"/>
      <w:r w:rsidRPr="004A2C19">
        <w:rPr>
          <w:rFonts w:ascii="Arial" w:hAnsi="Arial" w:cs="Arial"/>
          <w:sz w:val="20"/>
          <w:szCs w:val="20"/>
        </w:rPr>
        <w:t>/2”</w:t>
      </w:r>
      <w:proofErr w:type="gramEnd"/>
      <w:r w:rsidRPr="004A2C19">
        <w:rPr>
          <w:rFonts w:ascii="Arial" w:hAnsi="Arial" w:cs="Arial"/>
          <w:sz w:val="20"/>
          <w:szCs w:val="20"/>
        </w:rPr>
        <w:t xml:space="preserve"> e uma válvula de retenção de 2.1/2” no interior do abrigo, composta com tampa de ferro fundido com 40 x 60 cm de dimensões, com a inscrição “INCÊNDIO” e fundo em brita conforme mostra a figura 1</w:t>
      </w:r>
      <w:r w:rsidR="00162DA2">
        <w:rPr>
          <w:rFonts w:ascii="Arial" w:hAnsi="Arial" w:cs="Arial"/>
          <w:sz w:val="20"/>
          <w:szCs w:val="20"/>
        </w:rPr>
        <w:t>5</w:t>
      </w:r>
      <w:r w:rsidRPr="004A2C19">
        <w:rPr>
          <w:rFonts w:ascii="Arial" w:hAnsi="Arial" w:cs="Arial"/>
          <w:sz w:val="20"/>
          <w:szCs w:val="20"/>
        </w:rPr>
        <w:t>.</w:t>
      </w:r>
    </w:p>
    <w:p w:rsidR="006D5B0B" w:rsidRPr="004A2C19" w:rsidRDefault="0008241D" w:rsidP="006D5B0B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5157053" cy="3319823"/>
            <wp:effectExtent l="0" t="0" r="571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015" cy="331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lastRenderedPageBreak/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9</w:t>
      </w:r>
      <w:r w:rsidRPr="004A2C19">
        <w:rPr>
          <w:rFonts w:cs="Arial"/>
          <w:noProof/>
        </w:rPr>
        <w:fldChar w:fldCharType="end"/>
      </w:r>
      <w:r w:rsidR="00162DA2">
        <w:rPr>
          <w:rFonts w:cs="Arial"/>
          <w:noProof/>
        </w:rPr>
        <w:t>8</w:t>
      </w:r>
      <w:r w:rsidRPr="004A2C19">
        <w:rPr>
          <w:rFonts w:cs="Arial"/>
        </w:rPr>
        <w:t xml:space="preserve"> - Hidrante – Recalque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keepNext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7CFD9B13" wp14:editId="28331034">
            <wp:extent cx="5715000" cy="1789378"/>
            <wp:effectExtent l="0" t="0" r="0" b="1905"/>
            <wp:docPr id="8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acalque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89" cy="180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162DA2" w:rsidP="006D5B0B">
      <w:pPr>
        <w:pStyle w:val="Legenda"/>
        <w:jc w:val="center"/>
        <w:rPr>
          <w:rFonts w:cs="Arial"/>
        </w:rPr>
      </w:pPr>
      <w:r>
        <w:rPr>
          <w:rFonts w:cs="Arial"/>
        </w:rPr>
        <w:t>Figura 19</w:t>
      </w:r>
      <w:r w:rsidR="006D5B0B" w:rsidRPr="004A2C19">
        <w:rPr>
          <w:rFonts w:cs="Arial"/>
        </w:rPr>
        <w:t xml:space="preserve"> - Hidrante de Recalque na Fachada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abrigo do registro de gaveta e da válvula de retenção localizado no piso terá uma caixa com dimensões de 70cm de comprimento, 50cm de largura e 60cm de profundidade e terá tampa em ferro fundido com dimensões 40x60cm com a inscriçã</w:t>
      </w:r>
      <w:r w:rsidR="00162DA2">
        <w:rPr>
          <w:rFonts w:ascii="Arial" w:hAnsi="Arial" w:cs="Arial"/>
          <w:sz w:val="20"/>
          <w:szCs w:val="20"/>
        </w:rPr>
        <w:t>o “INCÊNDIO” conforme a figura 20</w:t>
      </w:r>
      <w:r w:rsidRPr="004A2C19">
        <w:rPr>
          <w:rFonts w:ascii="Arial" w:hAnsi="Arial" w:cs="Arial"/>
          <w:sz w:val="20"/>
          <w:szCs w:val="20"/>
        </w:rPr>
        <w:t xml:space="preserve"> e </w:t>
      </w:r>
      <w:r w:rsidR="00162DA2">
        <w:rPr>
          <w:rFonts w:ascii="Arial" w:hAnsi="Arial" w:cs="Arial"/>
          <w:sz w:val="20"/>
          <w:szCs w:val="20"/>
        </w:rPr>
        <w:t>21</w:t>
      </w:r>
      <w:r w:rsidRPr="004A2C19">
        <w:rPr>
          <w:rFonts w:ascii="Arial" w:hAnsi="Arial" w:cs="Arial"/>
          <w:sz w:val="20"/>
          <w:szCs w:val="20"/>
        </w:rPr>
        <w:t>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4A016EBC" wp14:editId="340205F4">
            <wp:extent cx="4581304" cy="2575072"/>
            <wp:effectExtent l="0" t="0" r="0" b="0"/>
            <wp:docPr id="44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acalque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377" cy="261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162DA2">
        <w:rPr>
          <w:rFonts w:cs="Arial"/>
        </w:rPr>
        <w:t>20</w:t>
      </w:r>
      <w:r w:rsidRPr="004A2C19">
        <w:rPr>
          <w:rFonts w:cs="Arial"/>
        </w:rPr>
        <w:t xml:space="preserve"> - Hidrante – Recalque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lastRenderedPageBreak/>
        <w:drawing>
          <wp:inline distT="0" distB="0" distL="0" distR="0" wp14:anchorId="4CAB2B72" wp14:editId="5DAE8B08">
            <wp:extent cx="3771900" cy="2912576"/>
            <wp:effectExtent l="0" t="0" r="0" b="2540"/>
            <wp:docPr id="9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acalque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118" cy="2917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162DA2">
        <w:rPr>
          <w:rFonts w:cs="Arial"/>
        </w:rPr>
        <w:t>21</w:t>
      </w:r>
      <w:r w:rsidRPr="004A2C19">
        <w:rPr>
          <w:rFonts w:cs="Arial"/>
        </w:rPr>
        <w:t xml:space="preserve"> - Hidrante – Recalque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mangueiras serão acondicionadas junto aos hidrantes com </w:t>
      </w:r>
      <w:r w:rsidR="00162DA2">
        <w:rPr>
          <w:rFonts w:ascii="Arial" w:hAnsi="Arial" w:cs="Arial"/>
          <w:sz w:val="20"/>
          <w:szCs w:val="20"/>
        </w:rPr>
        <w:t>um</w:t>
      </w:r>
      <w:r w:rsidRPr="004A2C19">
        <w:rPr>
          <w:rFonts w:ascii="Arial" w:hAnsi="Arial" w:cs="Arial"/>
          <w:sz w:val="20"/>
          <w:szCs w:val="20"/>
        </w:rPr>
        <w:t xml:space="preserve"> lance de </w:t>
      </w:r>
      <w:r w:rsidR="00162DA2">
        <w:rPr>
          <w:rFonts w:ascii="Arial" w:hAnsi="Arial" w:cs="Arial"/>
          <w:sz w:val="20"/>
          <w:szCs w:val="20"/>
        </w:rPr>
        <w:t>30</w:t>
      </w:r>
      <w:r w:rsidRPr="004A2C19">
        <w:rPr>
          <w:rFonts w:ascii="Arial" w:hAnsi="Arial" w:cs="Arial"/>
          <w:sz w:val="20"/>
          <w:szCs w:val="20"/>
        </w:rPr>
        <w:t xml:space="preserve"> </w:t>
      </w:r>
      <w:r w:rsidR="00162DA2">
        <w:rPr>
          <w:rFonts w:ascii="Arial" w:hAnsi="Arial" w:cs="Arial"/>
          <w:sz w:val="20"/>
          <w:szCs w:val="20"/>
        </w:rPr>
        <w:t>metros,</w:t>
      </w:r>
      <w:r w:rsidRPr="004A2C19">
        <w:rPr>
          <w:rFonts w:ascii="Arial" w:hAnsi="Arial" w:cs="Arial"/>
          <w:sz w:val="20"/>
          <w:szCs w:val="20"/>
        </w:rPr>
        <w:t xml:space="preserve"> com diâmetros de 1.1/2” e esguichos de 13 mm, sendo flexíveis, de fibra resistente à umidade, com revestimento interno de borracha e, dotadas de engate rápido STORZ.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0C188ADA" wp14:editId="2493719D">
            <wp:extent cx="2162175" cy="1609725"/>
            <wp:effectExtent l="19050" t="0" r="9525" b="0"/>
            <wp:docPr id="45" name="Imagem 23" descr="imagesCAK2YP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sCAK2YPNU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10</w:t>
      </w:r>
      <w:r w:rsidRPr="004A2C19">
        <w:rPr>
          <w:rFonts w:cs="Arial"/>
          <w:noProof/>
        </w:rPr>
        <w:fldChar w:fldCharType="end"/>
      </w:r>
      <w:r w:rsidR="00162DA2">
        <w:rPr>
          <w:rFonts w:cs="Arial"/>
          <w:noProof/>
        </w:rPr>
        <w:t>2</w:t>
      </w:r>
      <w:r w:rsidRPr="004A2C19">
        <w:rPr>
          <w:rFonts w:cs="Arial"/>
        </w:rPr>
        <w:t xml:space="preserve"> - Mangueira de Incêndio</w:t>
      </w:r>
    </w:p>
    <w:p w:rsidR="006D5B0B" w:rsidRDefault="006D5B0B" w:rsidP="006D5B0B">
      <w:pPr>
        <w:rPr>
          <w:rFonts w:ascii="Arial" w:hAnsi="Arial" w:cs="Arial"/>
          <w:sz w:val="20"/>
          <w:szCs w:val="20"/>
        </w:rPr>
      </w:pPr>
    </w:p>
    <w:p w:rsidR="0008241D" w:rsidRDefault="0008241D" w:rsidP="006D5B0B">
      <w:pPr>
        <w:rPr>
          <w:rFonts w:ascii="Arial" w:hAnsi="Arial" w:cs="Arial"/>
          <w:sz w:val="20"/>
          <w:szCs w:val="20"/>
        </w:rPr>
      </w:pPr>
    </w:p>
    <w:p w:rsidR="0008241D" w:rsidRPr="004A2C19" w:rsidRDefault="0008241D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Legenda"/>
        <w:jc w:val="center"/>
        <w:rPr>
          <w:rFonts w:cs="Arial"/>
        </w:rPr>
      </w:pPr>
    </w:p>
    <w:p w:rsidR="006D5B0B" w:rsidRPr="004A2C19" w:rsidRDefault="0008241D" w:rsidP="006D5B0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658495" cy="848360"/>
            <wp:effectExtent l="0" t="0" r="8255" b="889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ab/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11</w:t>
      </w:r>
      <w:r w:rsidRPr="004A2C19">
        <w:rPr>
          <w:rFonts w:cs="Arial"/>
          <w:noProof/>
        </w:rPr>
        <w:fldChar w:fldCharType="end"/>
      </w:r>
      <w:r w:rsidR="00162DA2">
        <w:rPr>
          <w:rFonts w:cs="Arial"/>
          <w:noProof/>
        </w:rPr>
        <w:t>3</w:t>
      </w:r>
      <w:r w:rsidRPr="004A2C19">
        <w:rPr>
          <w:rFonts w:cs="Arial"/>
        </w:rPr>
        <w:t xml:space="preserve"> – </w:t>
      </w:r>
      <w:r w:rsidR="0008241D">
        <w:rPr>
          <w:rFonts w:cs="Arial"/>
        </w:rPr>
        <w:t>Chave de partida direta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A bomba de incêndio será ligada à energia da concessionária antes da chave geral do prédio por meio de um disjuntor trifásico instalado numa caixa tipo antes da alimentação geral da escola.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alimentação da bomba deverá ser prevista e incluída no projeto de instalação elétrica, partindo da entrada de energia.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Na casa da bomba deverá</w:t>
      </w:r>
      <w:r w:rsidR="003D1FC3">
        <w:rPr>
          <w:rFonts w:ascii="Arial" w:hAnsi="Arial" w:cs="Arial"/>
          <w:sz w:val="20"/>
          <w:szCs w:val="20"/>
        </w:rPr>
        <w:t xml:space="preserve"> ser instalado junto a bomba uma chave de partida direta </w:t>
      </w:r>
      <w:r w:rsidRPr="004A2C19">
        <w:rPr>
          <w:rFonts w:ascii="Arial" w:hAnsi="Arial" w:cs="Arial"/>
          <w:sz w:val="20"/>
          <w:szCs w:val="20"/>
        </w:rPr>
        <w:t xml:space="preserve">para acionamento de bomba de incêndio de </w:t>
      </w:r>
      <w:r w:rsidR="00154446">
        <w:rPr>
          <w:rFonts w:ascii="Arial" w:hAnsi="Arial" w:cs="Arial"/>
          <w:sz w:val="20"/>
          <w:szCs w:val="20"/>
        </w:rPr>
        <w:t>5</w:t>
      </w:r>
      <w:r w:rsidRPr="004A2C19">
        <w:rPr>
          <w:rFonts w:ascii="Arial" w:hAnsi="Arial" w:cs="Arial"/>
          <w:sz w:val="20"/>
          <w:szCs w:val="20"/>
        </w:rPr>
        <w:t xml:space="preserve">,0 CV / 220 V e teste da bomba de incêndio contendo (quadro metálico de 400 x 300 x </w:t>
      </w:r>
      <w:proofErr w:type="gramStart"/>
      <w:r w:rsidRPr="004A2C19">
        <w:rPr>
          <w:rFonts w:ascii="Arial" w:hAnsi="Arial" w:cs="Arial"/>
          <w:sz w:val="20"/>
          <w:szCs w:val="20"/>
        </w:rPr>
        <w:t>200mm</w:t>
      </w:r>
      <w:proofErr w:type="gramEnd"/>
      <w:r w:rsidRPr="004A2C19">
        <w:rPr>
          <w:rFonts w:ascii="Arial" w:hAnsi="Arial" w:cs="Arial"/>
          <w:sz w:val="20"/>
          <w:szCs w:val="20"/>
        </w:rPr>
        <w:t>, contator, botoeira liga e desliga, lâmpada de sinalização, canaleta de PVC perfurada e acessórios.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Antes da Bomba de Incêndio deverá ser instalado uma válvula de retenção de 2.1/2”.</w:t>
      </w: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26" w:name="_Toc468375331"/>
      <w:bookmarkStart w:id="27" w:name="_Toc476324965"/>
      <w:r w:rsidRPr="004A2C19">
        <w:rPr>
          <w:rFonts w:ascii="Arial" w:hAnsi="Arial" w:cs="Arial"/>
          <w:b/>
          <w:color w:val="0000FF"/>
        </w:rPr>
        <w:t>Caixa de Passagem e Eletroduto</w:t>
      </w:r>
      <w:bookmarkEnd w:id="26"/>
      <w:bookmarkEnd w:id="27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28" w:name="_Toc468375332"/>
      <w:bookmarkStart w:id="29" w:name="_Toc476324966"/>
      <w:r w:rsidRPr="004A2C19">
        <w:rPr>
          <w:rFonts w:ascii="Arial" w:hAnsi="Arial" w:cs="Arial"/>
          <w:b/>
          <w:color w:val="0000FF"/>
        </w:rPr>
        <w:t>Caixa de Passagem</w:t>
      </w:r>
      <w:bookmarkEnd w:id="28"/>
      <w:bookmarkEnd w:id="29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Para facilitar </w:t>
      </w:r>
      <w:r w:rsidR="003D1FC3" w:rsidRPr="004A2C19">
        <w:rPr>
          <w:rFonts w:ascii="Arial" w:hAnsi="Arial" w:cs="Arial"/>
          <w:sz w:val="20"/>
          <w:szCs w:val="20"/>
        </w:rPr>
        <w:t>à passagem dos cabos destinados a alimentação</w:t>
      </w:r>
      <w:r w:rsidRPr="004A2C19">
        <w:rPr>
          <w:rFonts w:ascii="Arial" w:hAnsi="Arial" w:cs="Arial"/>
          <w:sz w:val="20"/>
          <w:szCs w:val="20"/>
        </w:rPr>
        <w:t xml:space="preserve"> dos acionadores manuais dos hidrantes/bomba </w:t>
      </w:r>
      <w:r w:rsidR="003D1FC3" w:rsidRPr="004A2C19">
        <w:rPr>
          <w:rFonts w:ascii="Arial" w:hAnsi="Arial" w:cs="Arial"/>
          <w:sz w:val="20"/>
          <w:szCs w:val="20"/>
        </w:rPr>
        <w:t>será</w:t>
      </w:r>
      <w:r w:rsidRPr="004A2C19">
        <w:rPr>
          <w:rFonts w:ascii="Arial" w:hAnsi="Arial" w:cs="Arial"/>
          <w:sz w:val="20"/>
          <w:szCs w:val="20"/>
        </w:rPr>
        <w:t xml:space="preserve"> </w:t>
      </w:r>
      <w:r w:rsidR="003D1FC3" w:rsidRPr="004A2C19">
        <w:rPr>
          <w:rFonts w:ascii="Arial" w:hAnsi="Arial" w:cs="Arial"/>
          <w:sz w:val="20"/>
          <w:szCs w:val="20"/>
        </w:rPr>
        <w:t>instalada caixa</w:t>
      </w:r>
      <w:r w:rsidRPr="004A2C19">
        <w:rPr>
          <w:rFonts w:ascii="Arial" w:hAnsi="Arial" w:cs="Arial"/>
          <w:sz w:val="20"/>
          <w:szCs w:val="20"/>
        </w:rPr>
        <w:t xml:space="preserve"> de passagem de alvenaria 30 x 30 x 30 cm no interior da escola e instaladas caixa</w:t>
      </w:r>
      <w:r w:rsidR="000C06F7">
        <w:rPr>
          <w:rFonts w:ascii="Arial" w:hAnsi="Arial" w:cs="Arial"/>
          <w:sz w:val="20"/>
          <w:szCs w:val="20"/>
        </w:rPr>
        <w:t xml:space="preserve"> de passagem de alvenaria 60 x 6</w:t>
      </w:r>
      <w:r w:rsidRPr="004A2C19">
        <w:rPr>
          <w:rFonts w:ascii="Arial" w:hAnsi="Arial" w:cs="Arial"/>
          <w:sz w:val="20"/>
          <w:szCs w:val="20"/>
        </w:rPr>
        <w:t>0 x 60 cm próxima da entrada de energia, ambas com tampa conforme o projeto.</w:t>
      </w:r>
    </w:p>
    <w:p w:rsidR="006D5B0B" w:rsidRPr="004A2C19" w:rsidRDefault="006D5B0B" w:rsidP="006D5B0B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506E2634" wp14:editId="2CBC75F4">
            <wp:extent cx="3778370" cy="2143777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ixa de Passagem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766" cy="214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12</w:t>
      </w:r>
      <w:r w:rsidRPr="004A2C19">
        <w:rPr>
          <w:rFonts w:cs="Arial"/>
          <w:noProof/>
        </w:rPr>
        <w:fldChar w:fldCharType="end"/>
      </w:r>
      <w:r w:rsidR="0008241D">
        <w:rPr>
          <w:rFonts w:cs="Arial"/>
          <w:noProof/>
        </w:rPr>
        <w:t>4</w:t>
      </w:r>
      <w:r w:rsidRPr="004A2C19">
        <w:rPr>
          <w:rFonts w:cs="Arial"/>
        </w:rPr>
        <w:t xml:space="preserve"> – Caixa de Passagem no piso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caixas de passagem a ser instaladas deverão ser utilizadas “EXCLUSIVAMENTE” para acomodação e passagem dos cabos a serem utilizados nos sistemas de acionamento dos hidrantes/bomba e do alarme de emergência, não podendo em </w:t>
      </w:r>
      <w:r w:rsidRPr="004A2C19">
        <w:rPr>
          <w:rFonts w:ascii="Arial" w:hAnsi="Arial" w:cs="Arial"/>
          <w:sz w:val="20"/>
          <w:szCs w:val="20"/>
        </w:rPr>
        <w:lastRenderedPageBreak/>
        <w:t>hipótese nenhuma ser utilizada para passagem de cabos elétricos que não sejam para está finalidade.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No interior da caixa deverá conter brita para drenagem e evitar o acúmulo de água no interior da mesma.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Na superfície da tampa deverá ser escrita a palavra “INCÊNDIO” e a tampa pintada com a cor Vermelha indicando que a caixa e destinada ao sistema de incêndio.</w:t>
      </w:r>
    </w:p>
    <w:p w:rsidR="006D5B0B" w:rsidRPr="004A2C19" w:rsidRDefault="006D5B0B" w:rsidP="006D5B0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30" w:name="_Toc468375333"/>
      <w:bookmarkStart w:id="31" w:name="_Toc476324967"/>
      <w:r w:rsidRPr="004A2C19">
        <w:rPr>
          <w:rFonts w:ascii="Arial" w:hAnsi="Arial" w:cs="Arial"/>
          <w:b/>
          <w:color w:val="0000FF"/>
        </w:rPr>
        <w:t>Eletroduto</w:t>
      </w:r>
      <w:bookmarkEnd w:id="30"/>
      <w:bookmarkEnd w:id="31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Os eletrodutos instalados no piso e utilizados para passagem dos cabos serão de PVC Tipo </w:t>
      </w:r>
      <w:proofErr w:type="spellStart"/>
      <w:r w:rsidRPr="004A2C19">
        <w:rPr>
          <w:rFonts w:ascii="Arial" w:hAnsi="Arial" w:cs="Arial"/>
          <w:sz w:val="20"/>
          <w:szCs w:val="20"/>
        </w:rPr>
        <w:t>Kanaflex</w:t>
      </w:r>
      <w:proofErr w:type="spellEnd"/>
      <w:r w:rsidRPr="004A2C19">
        <w:rPr>
          <w:rFonts w:ascii="Arial" w:hAnsi="Arial" w:cs="Arial"/>
          <w:sz w:val="20"/>
          <w:szCs w:val="20"/>
        </w:rPr>
        <w:t xml:space="preserve"> de acordo com o projeto.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No interior da unidade escolar serão instalados aparentes na parede eletroduto zincado de 3/4”, fixado na parede por meio de abraçadeira tipo D e condulete de alumínio zincado de 3/4”.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 wp14:anchorId="5505DC0B" wp14:editId="5CD779FF">
            <wp:extent cx="4612999" cy="2211711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idrante 02 a 0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999" cy="221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spacing w:before="120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13</w:t>
      </w:r>
      <w:r w:rsidRPr="004A2C19">
        <w:rPr>
          <w:rFonts w:cs="Arial"/>
          <w:noProof/>
        </w:rPr>
        <w:fldChar w:fldCharType="end"/>
      </w:r>
      <w:r w:rsidR="0008241D">
        <w:rPr>
          <w:rFonts w:cs="Arial"/>
          <w:noProof/>
        </w:rPr>
        <w:t>5</w:t>
      </w:r>
      <w:r w:rsidRPr="004A2C19">
        <w:rPr>
          <w:rFonts w:cs="Arial"/>
        </w:rPr>
        <w:t xml:space="preserve"> – Eletroduto e condulete </w:t>
      </w:r>
      <w:proofErr w:type="spellStart"/>
      <w:r w:rsidR="00227657">
        <w:rPr>
          <w:rFonts w:cs="Arial"/>
        </w:rPr>
        <w:t>pvc</w:t>
      </w:r>
      <w:proofErr w:type="spellEnd"/>
      <w:r w:rsidR="00227657">
        <w:rPr>
          <w:rFonts w:cs="Arial"/>
        </w:rPr>
        <w:t xml:space="preserve"> vermelho</w:t>
      </w:r>
      <w:r w:rsidR="00227657" w:rsidRPr="004A2C19">
        <w:rPr>
          <w:rFonts w:cs="Arial"/>
        </w:rPr>
        <w:t xml:space="preserve"> </w:t>
      </w:r>
      <w:r w:rsidRPr="004A2C19">
        <w:rPr>
          <w:rFonts w:cs="Arial"/>
        </w:rPr>
        <w:t>instalado aparente na parede</w:t>
      </w:r>
    </w:p>
    <w:p w:rsidR="006D5B0B" w:rsidRPr="004A2C19" w:rsidRDefault="006D5B0B" w:rsidP="006D5B0B">
      <w:pPr>
        <w:pStyle w:val="Legenda"/>
        <w:spacing w:before="120"/>
        <w:jc w:val="center"/>
        <w:rPr>
          <w:rFonts w:cs="Arial"/>
        </w:rPr>
      </w:pPr>
      <w:r w:rsidRPr="004A2C19">
        <w:rPr>
          <w:rFonts w:cs="Arial"/>
        </w:rPr>
        <w:t xml:space="preserve"> </w:t>
      </w:r>
      <w:proofErr w:type="gramStart"/>
      <w:r w:rsidRPr="004A2C19">
        <w:rPr>
          <w:rFonts w:cs="Arial"/>
        </w:rPr>
        <w:t>eletroduto</w:t>
      </w:r>
      <w:proofErr w:type="gramEnd"/>
      <w:r w:rsidRPr="004A2C19">
        <w:rPr>
          <w:rFonts w:cs="Arial"/>
        </w:rPr>
        <w:t xml:space="preserve"> de PVC tipo </w:t>
      </w:r>
      <w:proofErr w:type="spellStart"/>
      <w:r w:rsidRPr="004A2C19">
        <w:rPr>
          <w:rFonts w:cs="Arial"/>
        </w:rPr>
        <w:t>kanaflex</w:t>
      </w:r>
      <w:proofErr w:type="spellEnd"/>
      <w:r w:rsidRPr="004A2C19">
        <w:rPr>
          <w:rFonts w:cs="Arial"/>
        </w:rPr>
        <w:t xml:space="preserve"> de 1”</w:t>
      </w:r>
      <w:r w:rsidR="000C06F7">
        <w:rPr>
          <w:rFonts w:cs="Arial"/>
        </w:rPr>
        <w:t xml:space="preserve"> e 1.1/2”</w:t>
      </w:r>
      <w:r w:rsidRPr="004A2C19">
        <w:rPr>
          <w:rFonts w:cs="Arial"/>
        </w:rPr>
        <w:t xml:space="preserve"> e caixa de passagem de PVC instalado embutido na mureta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Todos os eletrodutos zincados que estiver aparente e os condulete de alumínio deverão ser pintados com duas demãos na cor vermelha com a utilização de pistola.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tubos galvanizados de 2.1/2” instalados no piso deverão ser na cor vermelha, com o objeto de identificar que o tubo é destinado a incêndio.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546FF5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t>Caixa Elevada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 abastecimento da rede preventiva será feito através da </w:t>
      </w:r>
      <w:r w:rsidR="00546FF5">
        <w:rPr>
          <w:rFonts w:ascii="Arial" w:hAnsi="Arial" w:cs="Arial"/>
          <w:sz w:val="20"/>
          <w:szCs w:val="20"/>
        </w:rPr>
        <w:t xml:space="preserve">caixa metálica </w:t>
      </w:r>
      <w:r w:rsidRPr="004A2C19">
        <w:rPr>
          <w:rFonts w:ascii="Arial" w:hAnsi="Arial" w:cs="Arial"/>
          <w:sz w:val="20"/>
          <w:szCs w:val="20"/>
        </w:rPr>
        <w:t xml:space="preserve">localizada no pátio da escola com capacidade de </w:t>
      </w:r>
      <w:r w:rsidR="00546FF5">
        <w:rPr>
          <w:rFonts w:ascii="Arial" w:hAnsi="Arial" w:cs="Arial"/>
          <w:sz w:val="20"/>
          <w:szCs w:val="20"/>
        </w:rPr>
        <w:t>10.000</w:t>
      </w:r>
      <w:r w:rsidRPr="004A2C19">
        <w:rPr>
          <w:rFonts w:ascii="Arial" w:hAnsi="Arial" w:cs="Arial"/>
          <w:sz w:val="20"/>
          <w:szCs w:val="20"/>
        </w:rPr>
        <w:t xml:space="preserve"> litros a ser construída.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546FF5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3716121" cy="4640945"/>
            <wp:effectExtent l="0" t="0" r="0" b="762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71" cy="466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Default="006D5B0B" w:rsidP="00546FF5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14</w:t>
      </w:r>
      <w:r w:rsidRPr="004A2C19">
        <w:rPr>
          <w:rFonts w:cs="Arial"/>
          <w:noProof/>
        </w:rPr>
        <w:fldChar w:fldCharType="end"/>
      </w:r>
      <w:r w:rsidR="00227657">
        <w:rPr>
          <w:rFonts w:cs="Arial"/>
          <w:noProof/>
        </w:rPr>
        <w:t>6</w:t>
      </w:r>
      <w:r w:rsidRPr="004A2C19">
        <w:rPr>
          <w:rFonts w:cs="Arial"/>
        </w:rPr>
        <w:t xml:space="preserve"> – </w:t>
      </w:r>
      <w:r w:rsidR="00546FF5">
        <w:rPr>
          <w:rFonts w:cs="Arial"/>
        </w:rPr>
        <w:t xml:space="preserve">Caixa Metálica </w:t>
      </w:r>
      <w:r w:rsidRPr="004A2C19">
        <w:rPr>
          <w:rFonts w:cs="Arial"/>
        </w:rPr>
        <w:t>/ Reservatório</w:t>
      </w:r>
    </w:p>
    <w:p w:rsidR="006D5B0B" w:rsidRPr="004A2C19" w:rsidRDefault="006D5B0B" w:rsidP="006D5B0B">
      <w:pPr>
        <w:pStyle w:val="TextosemFormatao"/>
        <w:spacing w:line="360" w:lineRule="auto"/>
        <w:ind w:firstLine="1134"/>
        <w:jc w:val="right"/>
        <w:rPr>
          <w:rFonts w:ascii="Arial" w:hAnsi="Arial" w:cs="Arial"/>
        </w:rPr>
      </w:pPr>
    </w:p>
    <w:p w:rsidR="00546FF5" w:rsidRDefault="00546FF5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  <w:rPr>
          <w:rFonts w:cs="Arial"/>
          <w:b/>
          <w:sz w:val="22"/>
          <w:szCs w:val="22"/>
        </w:rPr>
      </w:pPr>
    </w:p>
    <w:p w:rsidR="0028344D" w:rsidRPr="0028344D" w:rsidRDefault="00227657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Otácio Neto Rodrigues Assunção</w:t>
      </w:r>
    </w:p>
    <w:p w:rsidR="0028344D" w:rsidRPr="0028344D" w:rsidRDefault="0028344D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  <w:rPr>
          <w:rFonts w:cs="Arial"/>
          <w:sz w:val="22"/>
          <w:szCs w:val="22"/>
        </w:rPr>
      </w:pPr>
      <w:r w:rsidRPr="0028344D">
        <w:rPr>
          <w:rFonts w:cs="Arial"/>
          <w:sz w:val="22"/>
          <w:szCs w:val="22"/>
        </w:rPr>
        <w:t xml:space="preserve">Engenheiro </w:t>
      </w:r>
      <w:r w:rsidR="00227657">
        <w:rPr>
          <w:rFonts w:cs="Arial"/>
          <w:sz w:val="22"/>
          <w:szCs w:val="22"/>
        </w:rPr>
        <w:t>Civil</w:t>
      </w:r>
    </w:p>
    <w:p w:rsidR="0028344D" w:rsidRPr="0028344D" w:rsidRDefault="0028344D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  <w:rPr>
          <w:rFonts w:cs="Arial"/>
          <w:sz w:val="22"/>
          <w:szCs w:val="22"/>
        </w:rPr>
      </w:pPr>
      <w:r w:rsidRPr="0028344D">
        <w:rPr>
          <w:rFonts w:cs="Arial"/>
          <w:sz w:val="22"/>
          <w:szCs w:val="22"/>
        </w:rPr>
        <w:t>Engenheiro de Segurança do Trabalho</w:t>
      </w:r>
    </w:p>
    <w:p w:rsidR="002A7A4E" w:rsidRDefault="0028344D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</w:pPr>
      <w:r w:rsidRPr="0028344D">
        <w:rPr>
          <w:rFonts w:cs="Arial"/>
          <w:sz w:val="22"/>
          <w:szCs w:val="22"/>
        </w:rPr>
        <w:t>CREA-MT: 12</w:t>
      </w:r>
      <w:r w:rsidR="00227657">
        <w:rPr>
          <w:rFonts w:cs="Arial"/>
          <w:sz w:val="22"/>
          <w:szCs w:val="22"/>
        </w:rPr>
        <w:t>1.356.409</w:t>
      </w:r>
      <w:r w:rsidRPr="0028344D">
        <w:rPr>
          <w:rFonts w:cs="Arial"/>
          <w:sz w:val="22"/>
          <w:szCs w:val="22"/>
        </w:rPr>
        <w:t>-</w:t>
      </w:r>
      <w:r w:rsidR="00227657">
        <w:rPr>
          <w:rFonts w:cs="Arial"/>
          <w:sz w:val="22"/>
          <w:szCs w:val="22"/>
        </w:rPr>
        <w:t>3</w:t>
      </w:r>
    </w:p>
    <w:p w:rsidR="0036353F" w:rsidRDefault="00E05BA4" w:rsidP="00E05BA4">
      <w:pPr>
        <w:rPr>
          <w:rFonts w:ascii="Arial" w:hAnsi="Arial" w:cs="Arial"/>
        </w:rPr>
      </w:pPr>
      <w:r>
        <w:rPr>
          <w:lang w:eastAsia="pt-BR"/>
        </w:rPr>
        <w:t xml:space="preserve"> </w:t>
      </w:r>
    </w:p>
    <w:sectPr w:rsidR="0036353F" w:rsidSect="00D92264">
      <w:footerReference w:type="default" r:id="rId36"/>
      <w:pgSz w:w="11900" w:h="16840"/>
      <w:pgMar w:top="2671" w:right="1800" w:bottom="1440" w:left="1560" w:header="708" w:footer="20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410" w:rsidRDefault="00474410" w:rsidP="00FD497B">
      <w:r>
        <w:separator/>
      </w:r>
    </w:p>
  </w:endnote>
  <w:endnote w:type="continuationSeparator" w:id="0">
    <w:p w:rsidR="00474410" w:rsidRDefault="00474410" w:rsidP="00FD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nkGothic Lt BT">
    <w:panose1 w:val="020B060702020306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BBA" w:rsidRDefault="00F90BBA" w:rsidP="00AC107C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4C49D9EF" wp14:editId="483A7F83">
          <wp:simplePos x="0" y="0"/>
          <wp:positionH relativeFrom="page">
            <wp:align>left</wp:align>
          </wp:positionH>
          <wp:positionV relativeFrom="paragraph">
            <wp:posOffset>509270</wp:posOffset>
          </wp:positionV>
          <wp:extent cx="7543800" cy="979805"/>
          <wp:effectExtent l="0" t="0" r="0" b="0"/>
          <wp:wrapThrough wrapText="bothSides">
            <wp:wrapPolygon edited="0">
              <wp:start x="1418" y="14279"/>
              <wp:lineTo x="1364" y="19738"/>
              <wp:lineTo x="20291" y="19738"/>
              <wp:lineTo x="20236" y="14279"/>
              <wp:lineTo x="1418" y="14279"/>
            </wp:wrapPolygon>
          </wp:wrapThrough>
          <wp:docPr id="6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9798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6703" behindDoc="1" locked="0" layoutInCell="1" allowOverlap="1" wp14:anchorId="073AAEB1" wp14:editId="714C7791">
          <wp:simplePos x="0" y="0"/>
          <wp:positionH relativeFrom="column">
            <wp:posOffset>-812800</wp:posOffset>
          </wp:positionH>
          <wp:positionV relativeFrom="paragraph">
            <wp:posOffset>-9182100</wp:posOffset>
          </wp:positionV>
          <wp:extent cx="7734300" cy="10794474"/>
          <wp:effectExtent l="0" t="0" r="0" b="0"/>
          <wp:wrapNone/>
          <wp:docPr id="62" name="Picture 1" descr="imagem brasa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m brasao-08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0794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BBA" w:rsidRPr="00AC107C" w:rsidRDefault="00F90BBA" w:rsidP="00AC107C">
    <w:pPr>
      <w:pStyle w:val="Rodap"/>
      <w:jc w:val="right"/>
      <w:rPr>
        <w:rFonts w:ascii="Arial" w:hAnsi="Arial" w:cs="Arial"/>
        <w:sz w:val="20"/>
        <w:szCs w:val="20"/>
      </w:rPr>
    </w:pPr>
    <w:r w:rsidRPr="00AC107C">
      <w:rPr>
        <w:rFonts w:ascii="Arial" w:hAnsi="Arial" w:cs="Arial"/>
        <w:sz w:val="20"/>
        <w:szCs w:val="20"/>
      </w:rPr>
      <w:t xml:space="preserve">Página </w:t>
    </w:r>
    <w:r w:rsidRPr="00AC107C">
      <w:rPr>
        <w:rFonts w:ascii="Arial" w:hAnsi="Arial" w:cs="Arial"/>
        <w:b/>
        <w:bCs/>
        <w:sz w:val="20"/>
        <w:szCs w:val="20"/>
      </w:rPr>
      <w:fldChar w:fldCharType="begin"/>
    </w:r>
    <w:r w:rsidRPr="00AC107C">
      <w:rPr>
        <w:rFonts w:ascii="Arial" w:hAnsi="Arial" w:cs="Arial"/>
        <w:b/>
        <w:bCs/>
        <w:sz w:val="20"/>
        <w:szCs w:val="20"/>
      </w:rPr>
      <w:instrText>PAGE  \* Arabic  \* MERGEFORMAT</w:instrText>
    </w:r>
    <w:r w:rsidRPr="00AC107C">
      <w:rPr>
        <w:rFonts w:ascii="Arial" w:hAnsi="Arial" w:cs="Arial"/>
        <w:b/>
        <w:bCs/>
        <w:sz w:val="20"/>
        <w:szCs w:val="20"/>
      </w:rPr>
      <w:fldChar w:fldCharType="separate"/>
    </w:r>
    <w:r w:rsidR="004F2D61">
      <w:rPr>
        <w:rFonts w:ascii="Arial" w:hAnsi="Arial" w:cs="Arial"/>
        <w:b/>
        <w:bCs/>
        <w:noProof/>
        <w:sz w:val="20"/>
        <w:szCs w:val="20"/>
      </w:rPr>
      <w:t>9</w:t>
    </w:r>
    <w:r w:rsidRPr="00AC107C">
      <w:rPr>
        <w:rFonts w:ascii="Arial" w:hAnsi="Arial" w:cs="Arial"/>
        <w:b/>
        <w:bCs/>
        <w:sz w:val="20"/>
        <w:szCs w:val="20"/>
      </w:rPr>
      <w:fldChar w:fldCharType="end"/>
    </w:r>
    <w:r w:rsidRPr="00AC107C">
      <w:rPr>
        <w:rFonts w:ascii="Arial" w:hAnsi="Arial" w:cs="Arial"/>
        <w:sz w:val="20"/>
        <w:szCs w:val="20"/>
      </w:rPr>
      <w:t xml:space="preserve"> de </w:t>
    </w:r>
    <w:r w:rsidRPr="00AC107C">
      <w:rPr>
        <w:rFonts w:ascii="Arial" w:hAnsi="Arial" w:cs="Arial"/>
        <w:b/>
        <w:bCs/>
        <w:sz w:val="20"/>
        <w:szCs w:val="20"/>
      </w:rPr>
      <w:fldChar w:fldCharType="begin"/>
    </w:r>
    <w:r w:rsidRPr="00AC107C">
      <w:rPr>
        <w:rFonts w:ascii="Arial" w:hAnsi="Arial" w:cs="Arial"/>
        <w:b/>
        <w:bCs/>
        <w:sz w:val="20"/>
        <w:szCs w:val="20"/>
      </w:rPr>
      <w:instrText>NUMPAGES  \* Arabic  \* MERGEFORMAT</w:instrText>
    </w:r>
    <w:r w:rsidRPr="00AC107C">
      <w:rPr>
        <w:rFonts w:ascii="Arial" w:hAnsi="Arial" w:cs="Arial"/>
        <w:b/>
        <w:bCs/>
        <w:sz w:val="20"/>
        <w:szCs w:val="20"/>
      </w:rPr>
      <w:fldChar w:fldCharType="separate"/>
    </w:r>
    <w:r w:rsidR="004F2D61">
      <w:rPr>
        <w:rFonts w:ascii="Arial" w:hAnsi="Arial" w:cs="Arial"/>
        <w:b/>
        <w:bCs/>
        <w:noProof/>
        <w:sz w:val="20"/>
        <w:szCs w:val="20"/>
      </w:rPr>
      <w:t>23</w:t>
    </w:r>
    <w:r w:rsidRPr="00AC107C">
      <w:rPr>
        <w:rFonts w:ascii="Arial" w:hAnsi="Arial" w:cs="Arial"/>
        <w:b/>
        <w:bCs/>
        <w:sz w:val="20"/>
        <w:szCs w:val="20"/>
      </w:rPr>
      <w:fldChar w:fldCharType="end"/>
    </w:r>
  </w:p>
  <w:p w:rsidR="00F90BBA" w:rsidRDefault="00F90BBA" w:rsidP="00AC107C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6747F5E" wp14:editId="2E471589">
          <wp:simplePos x="0" y="0"/>
          <wp:positionH relativeFrom="page">
            <wp:align>left</wp:align>
          </wp:positionH>
          <wp:positionV relativeFrom="paragraph">
            <wp:posOffset>509270</wp:posOffset>
          </wp:positionV>
          <wp:extent cx="7543800" cy="979805"/>
          <wp:effectExtent l="0" t="0" r="0" b="0"/>
          <wp:wrapThrough wrapText="bothSides">
            <wp:wrapPolygon edited="0">
              <wp:start x="1418" y="14279"/>
              <wp:lineTo x="1364" y="19738"/>
              <wp:lineTo x="20291" y="19738"/>
              <wp:lineTo x="20236" y="14279"/>
              <wp:lineTo x="1418" y="14279"/>
            </wp:wrapPolygon>
          </wp:wrapThrough>
          <wp:docPr id="2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9798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7812012F" wp14:editId="65C44ECD">
          <wp:simplePos x="0" y="0"/>
          <wp:positionH relativeFrom="column">
            <wp:posOffset>-812800</wp:posOffset>
          </wp:positionH>
          <wp:positionV relativeFrom="paragraph">
            <wp:posOffset>-9182100</wp:posOffset>
          </wp:positionV>
          <wp:extent cx="7734300" cy="10794474"/>
          <wp:effectExtent l="0" t="0" r="0" b="0"/>
          <wp:wrapNone/>
          <wp:docPr id="38" name="Picture 1" descr="imagem brasa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m brasao-08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0794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410" w:rsidRDefault="00474410" w:rsidP="00FD497B">
      <w:r>
        <w:separator/>
      </w:r>
    </w:p>
  </w:footnote>
  <w:footnote w:type="continuationSeparator" w:id="0">
    <w:p w:rsidR="00474410" w:rsidRDefault="00474410" w:rsidP="00FD4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BBA" w:rsidRDefault="00F90BB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848" behindDoc="1" locked="0" layoutInCell="1" allowOverlap="1" wp14:anchorId="3080CBC1" wp14:editId="581582DA">
          <wp:simplePos x="0" y="0"/>
          <wp:positionH relativeFrom="page">
            <wp:posOffset>10795</wp:posOffset>
          </wp:positionH>
          <wp:positionV relativeFrom="margin">
            <wp:posOffset>-1695450</wp:posOffset>
          </wp:positionV>
          <wp:extent cx="7545705" cy="1688465"/>
          <wp:effectExtent l="0" t="0" r="0" b="698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212"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688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AD89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857DC"/>
    <w:multiLevelType w:val="multilevel"/>
    <w:tmpl w:val="E88A9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1BA6898"/>
    <w:multiLevelType w:val="hybridMultilevel"/>
    <w:tmpl w:val="D5EEA1A4"/>
    <w:lvl w:ilvl="0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1DAC119F"/>
    <w:multiLevelType w:val="hybridMultilevel"/>
    <w:tmpl w:val="8DE6122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4E774F1"/>
    <w:multiLevelType w:val="hybridMultilevel"/>
    <w:tmpl w:val="129080E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75D5CE3"/>
    <w:multiLevelType w:val="hybridMultilevel"/>
    <w:tmpl w:val="73B2D96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78A07B2"/>
    <w:multiLevelType w:val="hybridMultilevel"/>
    <w:tmpl w:val="DF6028F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E3627D"/>
    <w:multiLevelType w:val="hybridMultilevel"/>
    <w:tmpl w:val="509037C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BF044F6"/>
    <w:multiLevelType w:val="hybridMultilevel"/>
    <w:tmpl w:val="96E4121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D2F3117"/>
    <w:multiLevelType w:val="hybridMultilevel"/>
    <w:tmpl w:val="509037C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EB1033E"/>
    <w:multiLevelType w:val="hybridMultilevel"/>
    <w:tmpl w:val="2752BC1E"/>
    <w:lvl w:ilvl="0" w:tplc="3F6CA19A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2F324C55"/>
    <w:multiLevelType w:val="hybridMultilevel"/>
    <w:tmpl w:val="25885C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B74AA7"/>
    <w:multiLevelType w:val="hybridMultilevel"/>
    <w:tmpl w:val="595A5CDC"/>
    <w:lvl w:ilvl="0" w:tplc="0416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3B556041"/>
    <w:multiLevelType w:val="singleLevel"/>
    <w:tmpl w:val="9D02CBE2"/>
    <w:lvl w:ilvl="0">
      <w:start w:val="1"/>
      <w:numFmt w:val="lowerLetter"/>
      <w:lvlText w:val="%1)"/>
      <w:lvlJc w:val="left"/>
      <w:pPr>
        <w:tabs>
          <w:tab w:val="num" w:pos="878"/>
        </w:tabs>
        <w:ind w:left="878" w:hanging="360"/>
      </w:pPr>
      <w:rPr>
        <w:b w:val="0"/>
        <w:sz w:val="22"/>
      </w:rPr>
    </w:lvl>
  </w:abstractNum>
  <w:abstractNum w:abstractNumId="14">
    <w:nsid w:val="3EEB71BA"/>
    <w:multiLevelType w:val="hybridMultilevel"/>
    <w:tmpl w:val="9DDA264C"/>
    <w:lvl w:ilvl="0" w:tplc="0416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>
    <w:nsid w:val="46B30AAB"/>
    <w:multiLevelType w:val="hybridMultilevel"/>
    <w:tmpl w:val="1ADA66CA"/>
    <w:lvl w:ilvl="0" w:tplc="71B80A18">
      <w:start w:val="1"/>
      <w:numFmt w:val="lowerLetter"/>
      <w:lvlText w:val="%1)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>
      <w:start w:val="1"/>
      <w:numFmt w:val="decimal"/>
      <w:lvlText w:val="%4."/>
      <w:lvlJc w:val="left"/>
      <w:pPr>
        <w:ind w:left="2946" w:hanging="360"/>
      </w:pPr>
    </w:lvl>
    <w:lvl w:ilvl="4" w:tplc="04160019">
      <w:start w:val="1"/>
      <w:numFmt w:val="lowerLetter"/>
      <w:lvlText w:val="%5."/>
      <w:lvlJc w:val="left"/>
      <w:pPr>
        <w:ind w:left="3666" w:hanging="360"/>
      </w:pPr>
    </w:lvl>
    <w:lvl w:ilvl="5" w:tplc="0416001B">
      <w:start w:val="1"/>
      <w:numFmt w:val="lowerRoman"/>
      <w:lvlText w:val="%6."/>
      <w:lvlJc w:val="right"/>
      <w:pPr>
        <w:ind w:left="4386" w:hanging="180"/>
      </w:pPr>
    </w:lvl>
    <w:lvl w:ilvl="6" w:tplc="0416000F">
      <w:start w:val="1"/>
      <w:numFmt w:val="decimal"/>
      <w:lvlText w:val="%7."/>
      <w:lvlJc w:val="left"/>
      <w:pPr>
        <w:ind w:left="5106" w:hanging="360"/>
      </w:pPr>
    </w:lvl>
    <w:lvl w:ilvl="7" w:tplc="04160019">
      <w:start w:val="1"/>
      <w:numFmt w:val="lowerLetter"/>
      <w:lvlText w:val="%8."/>
      <w:lvlJc w:val="left"/>
      <w:pPr>
        <w:ind w:left="5826" w:hanging="360"/>
      </w:pPr>
    </w:lvl>
    <w:lvl w:ilvl="8" w:tplc="0416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AD62D04"/>
    <w:multiLevelType w:val="singleLevel"/>
    <w:tmpl w:val="C986B068"/>
    <w:lvl w:ilvl="0">
      <w:start w:val="1"/>
      <w:numFmt w:val="lowerLetter"/>
      <w:lvlText w:val="%1)"/>
      <w:lvlJc w:val="left"/>
      <w:pPr>
        <w:tabs>
          <w:tab w:val="num" w:pos="878"/>
        </w:tabs>
        <w:ind w:left="878" w:hanging="360"/>
      </w:pPr>
    </w:lvl>
  </w:abstractNum>
  <w:abstractNum w:abstractNumId="17">
    <w:nsid w:val="52D2048C"/>
    <w:multiLevelType w:val="hybridMultilevel"/>
    <w:tmpl w:val="528EA878"/>
    <w:lvl w:ilvl="0" w:tplc="0416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56182019"/>
    <w:multiLevelType w:val="hybridMultilevel"/>
    <w:tmpl w:val="25885C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E0BF7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A604B0C"/>
    <w:multiLevelType w:val="multilevel"/>
    <w:tmpl w:val="6658AC3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5C8C1EE2"/>
    <w:multiLevelType w:val="hybridMultilevel"/>
    <w:tmpl w:val="96E4121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E291F6B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7335C88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90114FD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A3A0281"/>
    <w:multiLevelType w:val="hybridMultilevel"/>
    <w:tmpl w:val="5C162DC2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>
    <w:nsid w:val="6BC817E1"/>
    <w:multiLevelType w:val="hybridMultilevel"/>
    <w:tmpl w:val="2BEEA9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61C12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704969AB"/>
    <w:multiLevelType w:val="multilevel"/>
    <w:tmpl w:val="17A6A0DE"/>
    <w:lvl w:ilvl="0">
      <w:start w:val="1"/>
      <w:numFmt w:val="decimal"/>
      <w:lvlText w:val="%1."/>
      <w:lvlJc w:val="left"/>
      <w:pPr>
        <w:ind w:left="1494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color w:val="0000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30437C0"/>
    <w:multiLevelType w:val="multilevel"/>
    <w:tmpl w:val="E26E2248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860" w:hanging="432"/>
      </w:pPr>
    </w:lvl>
    <w:lvl w:ilvl="2">
      <w:start w:val="1"/>
      <w:numFmt w:val="decimal"/>
      <w:lvlText w:val="%1.%2.%3."/>
      <w:lvlJc w:val="left"/>
      <w:pPr>
        <w:ind w:left="2292" w:hanging="504"/>
      </w:pPr>
    </w:lvl>
    <w:lvl w:ilvl="3">
      <w:start w:val="1"/>
      <w:numFmt w:val="decimal"/>
      <w:lvlText w:val="%1.%2.%3.%4."/>
      <w:lvlJc w:val="left"/>
      <w:pPr>
        <w:ind w:left="2796" w:hanging="648"/>
      </w:pPr>
    </w:lvl>
    <w:lvl w:ilvl="4">
      <w:start w:val="1"/>
      <w:numFmt w:val="decimal"/>
      <w:lvlText w:val="%1.%2.%3.%4.%5."/>
      <w:lvlJc w:val="left"/>
      <w:pPr>
        <w:ind w:left="3300" w:hanging="792"/>
      </w:pPr>
    </w:lvl>
    <w:lvl w:ilvl="5">
      <w:start w:val="1"/>
      <w:numFmt w:val="decimal"/>
      <w:lvlText w:val="%1.%2.%3.%4.%5.%6."/>
      <w:lvlJc w:val="left"/>
      <w:pPr>
        <w:ind w:left="3804" w:hanging="936"/>
      </w:pPr>
    </w:lvl>
    <w:lvl w:ilvl="6">
      <w:start w:val="1"/>
      <w:numFmt w:val="decimal"/>
      <w:lvlText w:val="%1.%2.%3.%4.%5.%6.%7."/>
      <w:lvlJc w:val="left"/>
      <w:pPr>
        <w:ind w:left="4308" w:hanging="1080"/>
      </w:pPr>
    </w:lvl>
    <w:lvl w:ilvl="7">
      <w:start w:val="1"/>
      <w:numFmt w:val="decimal"/>
      <w:lvlText w:val="%1.%2.%3.%4.%5.%6.%7.%8."/>
      <w:lvlJc w:val="left"/>
      <w:pPr>
        <w:ind w:left="4812" w:hanging="1224"/>
      </w:pPr>
    </w:lvl>
    <w:lvl w:ilvl="8">
      <w:start w:val="1"/>
      <w:numFmt w:val="decimal"/>
      <w:lvlText w:val="%1.%2.%3.%4.%5.%6.%7.%8.%9."/>
      <w:lvlJc w:val="left"/>
      <w:pPr>
        <w:ind w:left="5388" w:hanging="1440"/>
      </w:pPr>
    </w:lvl>
  </w:abstractNum>
  <w:num w:numId="1">
    <w:abstractNumId w:val="4"/>
  </w:num>
  <w:num w:numId="2">
    <w:abstractNumId w:val="20"/>
  </w:num>
  <w:num w:numId="3">
    <w:abstractNumId w:val="15"/>
  </w:num>
  <w:num w:numId="4">
    <w:abstractNumId w:val="5"/>
  </w:num>
  <w:num w:numId="5">
    <w:abstractNumId w:val="7"/>
  </w:num>
  <w:num w:numId="6">
    <w:abstractNumId w:val="9"/>
  </w:num>
  <w:num w:numId="7">
    <w:abstractNumId w:val="27"/>
  </w:num>
  <w:num w:numId="8">
    <w:abstractNumId w:val="16"/>
  </w:num>
  <w:num w:numId="9">
    <w:abstractNumId w:val="13"/>
  </w:num>
  <w:num w:numId="10">
    <w:abstractNumId w:val="10"/>
  </w:num>
  <w:num w:numId="11">
    <w:abstractNumId w:val="3"/>
  </w:num>
  <w:num w:numId="12">
    <w:abstractNumId w:val="26"/>
  </w:num>
  <w:num w:numId="13">
    <w:abstractNumId w:val="11"/>
  </w:num>
  <w:num w:numId="14">
    <w:abstractNumId w:val="24"/>
  </w:num>
  <w:num w:numId="15">
    <w:abstractNumId w:val="8"/>
  </w:num>
  <w:num w:numId="16">
    <w:abstractNumId w:val="19"/>
  </w:num>
  <w:num w:numId="17">
    <w:abstractNumId w:val="1"/>
  </w:num>
  <w:num w:numId="18">
    <w:abstractNumId w:val="21"/>
  </w:num>
  <w:num w:numId="19">
    <w:abstractNumId w:val="18"/>
  </w:num>
  <w:num w:numId="20">
    <w:abstractNumId w:val="22"/>
  </w:num>
  <w:num w:numId="21">
    <w:abstractNumId w:val="23"/>
  </w:num>
  <w:num w:numId="22">
    <w:abstractNumId w:val="28"/>
  </w:num>
  <w:num w:numId="23">
    <w:abstractNumId w:val="6"/>
  </w:num>
  <w:num w:numId="24">
    <w:abstractNumId w:val="17"/>
  </w:num>
  <w:num w:numId="25">
    <w:abstractNumId w:val="29"/>
  </w:num>
  <w:num w:numId="26">
    <w:abstractNumId w:val="12"/>
  </w:num>
  <w:num w:numId="27">
    <w:abstractNumId w:val="14"/>
  </w:num>
  <w:num w:numId="28">
    <w:abstractNumId w:val="25"/>
  </w:num>
  <w:num w:numId="29">
    <w:abstractNumId w:val="2"/>
  </w:num>
  <w:num w:numId="30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97B"/>
    <w:rsid w:val="0000343E"/>
    <w:rsid w:val="00004E14"/>
    <w:rsid w:val="00011E6A"/>
    <w:rsid w:val="00012A92"/>
    <w:rsid w:val="00014ECB"/>
    <w:rsid w:val="0001561D"/>
    <w:rsid w:val="00015DCE"/>
    <w:rsid w:val="00024217"/>
    <w:rsid w:val="00025000"/>
    <w:rsid w:val="000257FA"/>
    <w:rsid w:val="0002648C"/>
    <w:rsid w:val="00026581"/>
    <w:rsid w:val="00026FBE"/>
    <w:rsid w:val="000278A7"/>
    <w:rsid w:val="000322D2"/>
    <w:rsid w:val="00033862"/>
    <w:rsid w:val="00036C7B"/>
    <w:rsid w:val="00036F45"/>
    <w:rsid w:val="000378E2"/>
    <w:rsid w:val="00042270"/>
    <w:rsid w:val="0004289A"/>
    <w:rsid w:val="00043AA7"/>
    <w:rsid w:val="00044497"/>
    <w:rsid w:val="000454C2"/>
    <w:rsid w:val="000510AF"/>
    <w:rsid w:val="000537BB"/>
    <w:rsid w:val="00054603"/>
    <w:rsid w:val="00055E82"/>
    <w:rsid w:val="000566E4"/>
    <w:rsid w:val="00060551"/>
    <w:rsid w:val="00061CB2"/>
    <w:rsid w:val="00067F90"/>
    <w:rsid w:val="000718F1"/>
    <w:rsid w:val="00072858"/>
    <w:rsid w:val="0007604E"/>
    <w:rsid w:val="00077A05"/>
    <w:rsid w:val="00081100"/>
    <w:rsid w:val="000811D5"/>
    <w:rsid w:val="0008241D"/>
    <w:rsid w:val="0008373E"/>
    <w:rsid w:val="00084557"/>
    <w:rsid w:val="00087287"/>
    <w:rsid w:val="00092AA6"/>
    <w:rsid w:val="00092B64"/>
    <w:rsid w:val="000946B6"/>
    <w:rsid w:val="0009539A"/>
    <w:rsid w:val="00095827"/>
    <w:rsid w:val="000A278A"/>
    <w:rsid w:val="000A4337"/>
    <w:rsid w:val="000A486D"/>
    <w:rsid w:val="000A4F28"/>
    <w:rsid w:val="000B55D6"/>
    <w:rsid w:val="000C06F7"/>
    <w:rsid w:val="000C0717"/>
    <w:rsid w:val="000C0C5D"/>
    <w:rsid w:val="000C0D2C"/>
    <w:rsid w:val="000C2604"/>
    <w:rsid w:val="000C67D5"/>
    <w:rsid w:val="000D1D31"/>
    <w:rsid w:val="000D589B"/>
    <w:rsid w:val="000D7405"/>
    <w:rsid w:val="000E1C42"/>
    <w:rsid w:val="000E43B7"/>
    <w:rsid w:val="000E47DD"/>
    <w:rsid w:val="000E6B18"/>
    <w:rsid w:val="000F0416"/>
    <w:rsid w:val="000F34DE"/>
    <w:rsid w:val="000F72BD"/>
    <w:rsid w:val="0010039C"/>
    <w:rsid w:val="00101140"/>
    <w:rsid w:val="00101FD6"/>
    <w:rsid w:val="0010693E"/>
    <w:rsid w:val="00113617"/>
    <w:rsid w:val="0012101D"/>
    <w:rsid w:val="00126104"/>
    <w:rsid w:val="00126485"/>
    <w:rsid w:val="00126868"/>
    <w:rsid w:val="001277E9"/>
    <w:rsid w:val="0013571F"/>
    <w:rsid w:val="00136E5F"/>
    <w:rsid w:val="001438F4"/>
    <w:rsid w:val="0014566A"/>
    <w:rsid w:val="001462E4"/>
    <w:rsid w:val="00147630"/>
    <w:rsid w:val="0014764B"/>
    <w:rsid w:val="0015380D"/>
    <w:rsid w:val="00154446"/>
    <w:rsid w:val="00155292"/>
    <w:rsid w:val="00156EC7"/>
    <w:rsid w:val="00162168"/>
    <w:rsid w:val="00162DA2"/>
    <w:rsid w:val="001630BE"/>
    <w:rsid w:val="00164D63"/>
    <w:rsid w:val="001650B8"/>
    <w:rsid w:val="00166374"/>
    <w:rsid w:val="001667B2"/>
    <w:rsid w:val="00166AF8"/>
    <w:rsid w:val="00167D2F"/>
    <w:rsid w:val="00170B8F"/>
    <w:rsid w:val="0017206B"/>
    <w:rsid w:val="001727CC"/>
    <w:rsid w:val="00172ADD"/>
    <w:rsid w:val="00172F58"/>
    <w:rsid w:val="00177036"/>
    <w:rsid w:val="00180B56"/>
    <w:rsid w:val="00181150"/>
    <w:rsid w:val="00182552"/>
    <w:rsid w:val="00185C13"/>
    <w:rsid w:val="00185F4F"/>
    <w:rsid w:val="001939B7"/>
    <w:rsid w:val="001951B1"/>
    <w:rsid w:val="001953D5"/>
    <w:rsid w:val="00195F9A"/>
    <w:rsid w:val="001A07A2"/>
    <w:rsid w:val="001A1E8C"/>
    <w:rsid w:val="001A44C1"/>
    <w:rsid w:val="001A6CFC"/>
    <w:rsid w:val="001B25E9"/>
    <w:rsid w:val="001B3E72"/>
    <w:rsid w:val="001B5331"/>
    <w:rsid w:val="001B7E9B"/>
    <w:rsid w:val="001C1EFE"/>
    <w:rsid w:val="001C332D"/>
    <w:rsid w:val="001C459B"/>
    <w:rsid w:val="001C4DF0"/>
    <w:rsid w:val="001C66E8"/>
    <w:rsid w:val="001D1681"/>
    <w:rsid w:val="001D25A3"/>
    <w:rsid w:val="001D535B"/>
    <w:rsid w:val="001D572F"/>
    <w:rsid w:val="001D69EF"/>
    <w:rsid w:val="001D73CA"/>
    <w:rsid w:val="001E0CFB"/>
    <w:rsid w:val="001E0F06"/>
    <w:rsid w:val="001E27F2"/>
    <w:rsid w:val="001E36A7"/>
    <w:rsid w:val="001E503C"/>
    <w:rsid w:val="001E6971"/>
    <w:rsid w:val="001E7953"/>
    <w:rsid w:val="001F1410"/>
    <w:rsid w:val="001F2B65"/>
    <w:rsid w:val="001F3800"/>
    <w:rsid w:val="001F63BF"/>
    <w:rsid w:val="0020413F"/>
    <w:rsid w:val="00204D97"/>
    <w:rsid w:val="00211BCB"/>
    <w:rsid w:val="0021208F"/>
    <w:rsid w:val="00212BA4"/>
    <w:rsid w:val="002137F0"/>
    <w:rsid w:val="002170C1"/>
    <w:rsid w:val="002173B5"/>
    <w:rsid w:val="00217C59"/>
    <w:rsid w:val="002208D6"/>
    <w:rsid w:val="00222A9C"/>
    <w:rsid w:val="002235BE"/>
    <w:rsid w:val="00227657"/>
    <w:rsid w:val="002277B4"/>
    <w:rsid w:val="0022795A"/>
    <w:rsid w:val="002302B9"/>
    <w:rsid w:val="002305F3"/>
    <w:rsid w:val="00234523"/>
    <w:rsid w:val="00235A10"/>
    <w:rsid w:val="00235CB3"/>
    <w:rsid w:val="00236F74"/>
    <w:rsid w:val="0023743E"/>
    <w:rsid w:val="002379A6"/>
    <w:rsid w:val="00242184"/>
    <w:rsid w:val="00242C68"/>
    <w:rsid w:val="002436E4"/>
    <w:rsid w:val="00244A9B"/>
    <w:rsid w:val="002451F1"/>
    <w:rsid w:val="00253795"/>
    <w:rsid w:val="00255090"/>
    <w:rsid w:val="002578F4"/>
    <w:rsid w:val="00257C92"/>
    <w:rsid w:val="00260C07"/>
    <w:rsid w:val="00260DAB"/>
    <w:rsid w:val="0026219A"/>
    <w:rsid w:val="00263369"/>
    <w:rsid w:val="0026357D"/>
    <w:rsid w:val="00270170"/>
    <w:rsid w:val="002733CC"/>
    <w:rsid w:val="002743D1"/>
    <w:rsid w:val="00274FEB"/>
    <w:rsid w:val="00276FA3"/>
    <w:rsid w:val="0028344D"/>
    <w:rsid w:val="00284404"/>
    <w:rsid w:val="00285654"/>
    <w:rsid w:val="00285B8D"/>
    <w:rsid w:val="00290C87"/>
    <w:rsid w:val="0029487C"/>
    <w:rsid w:val="00296D87"/>
    <w:rsid w:val="00297705"/>
    <w:rsid w:val="002A0C5E"/>
    <w:rsid w:val="002A146C"/>
    <w:rsid w:val="002A3BFD"/>
    <w:rsid w:val="002A5C12"/>
    <w:rsid w:val="002A68F5"/>
    <w:rsid w:val="002A7A4E"/>
    <w:rsid w:val="002B0A06"/>
    <w:rsid w:val="002B0DE7"/>
    <w:rsid w:val="002B110F"/>
    <w:rsid w:val="002B1B17"/>
    <w:rsid w:val="002B21E3"/>
    <w:rsid w:val="002B295B"/>
    <w:rsid w:val="002B2ACA"/>
    <w:rsid w:val="002C2B0D"/>
    <w:rsid w:val="002C30D7"/>
    <w:rsid w:val="002C379A"/>
    <w:rsid w:val="002C425C"/>
    <w:rsid w:val="002C4855"/>
    <w:rsid w:val="002C7036"/>
    <w:rsid w:val="002C72BE"/>
    <w:rsid w:val="002D0B2B"/>
    <w:rsid w:val="002D75E2"/>
    <w:rsid w:val="002E35E8"/>
    <w:rsid w:val="002E37F8"/>
    <w:rsid w:val="002E4AAF"/>
    <w:rsid w:val="002E662B"/>
    <w:rsid w:val="002E6E7E"/>
    <w:rsid w:val="002F16BD"/>
    <w:rsid w:val="002F177C"/>
    <w:rsid w:val="002F2AB0"/>
    <w:rsid w:val="002F54EB"/>
    <w:rsid w:val="002F6252"/>
    <w:rsid w:val="002F7108"/>
    <w:rsid w:val="003009D1"/>
    <w:rsid w:val="00305D25"/>
    <w:rsid w:val="00307031"/>
    <w:rsid w:val="00307825"/>
    <w:rsid w:val="00311C52"/>
    <w:rsid w:val="00313D6C"/>
    <w:rsid w:val="00313DD3"/>
    <w:rsid w:val="00315230"/>
    <w:rsid w:val="00316584"/>
    <w:rsid w:val="00316F7A"/>
    <w:rsid w:val="00317F60"/>
    <w:rsid w:val="003200E5"/>
    <w:rsid w:val="00324606"/>
    <w:rsid w:val="00324C1C"/>
    <w:rsid w:val="00325084"/>
    <w:rsid w:val="003267C8"/>
    <w:rsid w:val="00327D2B"/>
    <w:rsid w:val="00330CA5"/>
    <w:rsid w:val="00331EFE"/>
    <w:rsid w:val="0033741E"/>
    <w:rsid w:val="00337F2D"/>
    <w:rsid w:val="00347E9C"/>
    <w:rsid w:val="003507FC"/>
    <w:rsid w:val="00350E16"/>
    <w:rsid w:val="003523E8"/>
    <w:rsid w:val="00353C30"/>
    <w:rsid w:val="003544B0"/>
    <w:rsid w:val="0035620F"/>
    <w:rsid w:val="00360028"/>
    <w:rsid w:val="00361F0B"/>
    <w:rsid w:val="0036353F"/>
    <w:rsid w:val="00364E8F"/>
    <w:rsid w:val="00365DBE"/>
    <w:rsid w:val="0036692B"/>
    <w:rsid w:val="0036703E"/>
    <w:rsid w:val="003750D8"/>
    <w:rsid w:val="00375EC9"/>
    <w:rsid w:val="003822F7"/>
    <w:rsid w:val="00382645"/>
    <w:rsid w:val="00385CAB"/>
    <w:rsid w:val="00397E20"/>
    <w:rsid w:val="003A037B"/>
    <w:rsid w:val="003A1211"/>
    <w:rsid w:val="003A1D08"/>
    <w:rsid w:val="003A340B"/>
    <w:rsid w:val="003A3535"/>
    <w:rsid w:val="003A4BFF"/>
    <w:rsid w:val="003B0628"/>
    <w:rsid w:val="003B0825"/>
    <w:rsid w:val="003B1614"/>
    <w:rsid w:val="003B17DE"/>
    <w:rsid w:val="003B1C20"/>
    <w:rsid w:val="003B43F9"/>
    <w:rsid w:val="003B73AF"/>
    <w:rsid w:val="003C0711"/>
    <w:rsid w:val="003C25BC"/>
    <w:rsid w:val="003C54DE"/>
    <w:rsid w:val="003C5874"/>
    <w:rsid w:val="003D1FC3"/>
    <w:rsid w:val="003D4FE2"/>
    <w:rsid w:val="003D5A1A"/>
    <w:rsid w:val="003D5F28"/>
    <w:rsid w:val="003D6516"/>
    <w:rsid w:val="003E1463"/>
    <w:rsid w:val="003E16D3"/>
    <w:rsid w:val="003E7A6A"/>
    <w:rsid w:val="003F0B83"/>
    <w:rsid w:val="003F316A"/>
    <w:rsid w:val="003F39CD"/>
    <w:rsid w:val="003F5459"/>
    <w:rsid w:val="00400415"/>
    <w:rsid w:val="004034CD"/>
    <w:rsid w:val="004054BB"/>
    <w:rsid w:val="00407A50"/>
    <w:rsid w:val="00411C32"/>
    <w:rsid w:val="004135F8"/>
    <w:rsid w:val="00415576"/>
    <w:rsid w:val="004226CA"/>
    <w:rsid w:val="00423E75"/>
    <w:rsid w:val="0042486E"/>
    <w:rsid w:val="00425119"/>
    <w:rsid w:val="0042628D"/>
    <w:rsid w:val="00437F5A"/>
    <w:rsid w:val="00446014"/>
    <w:rsid w:val="0044777B"/>
    <w:rsid w:val="00451EDB"/>
    <w:rsid w:val="0045783A"/>
    <w:rsid w:val="00460A31"/>
    <w:rsid w:val="00461BC8"/>
    <w:rsid w:val="0046210E"/>
    <w:rsid w:val="004653CB"/>
    <w:rsid w:val="00465B6F"/>
    <w:rsid w:val="00466518"/>
    <w:rsid w:val="00466A60"/>
    <w:rsid w:val="00466C0A"/>
    <w:rsid w:val="0046747F"/>
    <w:rsid w:val="004677AD"/>
    <w:rsid w:val="0047007E"/>
    <w:rsid w:val="00470466"/>
    <w:rsid w:val="00474410"/>
    <w:rsid w:val="004747B3"/>
    <w:rsid w:val="0047565E"/>
    <w:rsid w:val="0048098D"/>
    <w:rsid w:val="00484310"/>
    <w:rsid w:val="00484D8E"/>
    <w:rsid w:val="00485499"/>
    <w:rsid w:val="0049042F"/>
    <w:rsid w:val="00491C1B"/>
    <w:rsid w:val="00495809"/>
    <w:rsid w:val="00496617"/>
    <w:rsid w:val="00496C44"/>
    <w:rsid w:val="004A17E2"/>
    <w:rsid w:val="004A2C19"/>
    <w:rsid w:val="004A4D66"/>
    <w:rsid w:val="004A4DDD"/>
    <w:rsid w:val="004A610F"/>
    <w:rsid w:val="004B1A60"/>
    <w:rsid w:val="004B1AF2"/>
    <w:rsid w:val="004B27B6"/>
    <w:rsid w:val="004B32B4"/>
    <w:rsid w:val="004B50C6"/>
    <w:rsid w:val="004B598A"/>
    <w:rsid w:val="004B6AF6"/>
    <w:rsid w:val="004B7612"/>
    <w:rsid w:val="004C1421"/>
    <w:rsid w:val="004C1A31"/>
    <w:rsid w:val="004C2770"/>
    <w:rsid w:val="004C3021"/>
    <w:rsid w:val="004C65D7"/>
    <w:rsid w:val="004C7D19"/>
    <w:rsid w:val="004D0419"/>
    <w:rsid w:val="004D0E75"/>
    <w:rsid w:val="004D1D9C"/>
    <w:rsid w:val="004D2331"/>
    <w:rsid w:val="004D2AE9"/>
    <w:rsid w:val="004D3E68"/>
    <w:rsid w:val="004D7CB4"/>
    <w:rsid w:val="004E036E"/>
    <w:rsid w:val="004E052E"/>
    <w:rsid w:val="004E1209"/>
    <w:rsid w:val="004E1DA6"/>
    <w:rsid w:val="004E3977"/>
    <w:rsid w:val="004F066B"/>
    <w:rsid w:val="004F26AB"/>
    <w:rsid w:val="004F2D61"/>
    <w:rsid w:val="004F452B"/>
    <w:rsid w:val="004F7350"/>
    <w:rsid w:val="005017B4"/>
    <w:rsid w:val="00502105"/>
    <w:rsid w:val="00502837"/>
    <w:rsid w:val="005039A8"/>
    <w:rsid w:val="00505432"/>
    <w:rsid w:val="0050584E"/>
    <w:rsid w:val="005105E2"/>
    <w:rsid w:val="00512026"/>
    <w:rsid w:val="00521B28"/>
    <w:rsid w:val="00522DD5"/>
    <w:rsid w:val="0052709C"/>
    <w:rsid w:val="00527DF8"/>
    <w:rsid w:val="00532176"/>
    <w:rsid w:val="00532934"/>
    <w:rsid w:val="00532ED4"/>
    <w:rsid w:val="005409BF"/>
    <w:rsid w:val="00541ABE"/>
    <w:rsid w:val="00542C5F"/>
    <w:rsid w:val="00542FDA"/>
    <w:rsid w:val="00543323"/>
    <w:rsid w:val="00544671"/>
    <w:rsid w:val="00544765"/>
    <w:rsid w:val="00545C91"/>
    <w:rsid w:val="00546FF5"/>
    <w:rsid w:val="00555916"/>
    <w:rsid w:val="00556864"/>
    <w:rsid w:val="00564A5D"/>
    <w:rsid w:val="00564C1B"/>
    <w:rsid w:val="0056544D"/>
    <w:rsid w:val="00571F31"/>
    <w:rsid w:val="00572E85"/>
    <w:rsid w:val="00574F84"/>
    <w:rsid w:val="00582AD6"/>
    <w:rsid w:val="00584256"/>
    <w:rsid w:val="00587817"/>
    <w:rsid w:val="00591173"/>
    <w:rsid w:val="00593565"/>
    <w:rsid w:val="00597CA3"/>
    <w:rsid w:val="005A0AF8"/>
    <w:rsid w:val="005A231C"/>
    <w:rsid w:val="005A2BC0"/>
    <w:rsid w:val="005A7121"/>
    <w:rsid w:val="005A77FF"/>
    <w:rsid w:val="005B0CC9"/>
    <w:rsid w:val="005B14BB"/>
    <w:rsid w:val="005B1C27"/>
    <w:rsid w:val="005B1F80"/>
    <w:rsid w:val="005B1FEE"/>
    <w:rsid w:val="005B4269"/>
    <w:rsid w:val="005B5D85"/>
    <w:rsid w:val="005B6D67"/>
    <w:rsid w:val="005C0DCB"/>
    <w:rsid w:val="005C4CA8"/>
    <w:rsid w:val="005C4F14"/>
    <w:rsid w:val="005C5C48"/>
    <w:rsid w:val="005D031F"/>
    <w:rsid w:val="005D1E50"/>
    <w:rsid w:val="005D3C17"/>
    <w:rsid w:val="005D3CD1"/>
    <w:rsid w:val="005D42BB"/>
    <w:rsid w:val="005D47ED"/>
    <w:rsid w:val="005D4C96"/>
    <w:rsid w:val="005D5689"/>
    <w:rsid w:val="005D6C32"/>
    <w:rsid w:val="005E254A"/>
    <w:rsid w:val="005E54B9"/>
    <w:rsid w:val="005E5D3F"/>
    <w:rsid w:val="005E5D59"/>
    <w:rsid w:val="005E5DFB"/>
    <w:rsid w:val="005F23D4"/>
    <w:rsid w:val="005F4521"/>
    <w:rsid w:val="005F4707"/>
    <w:rsid w:val="005F4BF5"/>
    <w:rsid w:val="005F5A72"/>
    <w:rsid w:val="005F70DE"/>
    <w:rsid w:val="005F7AF4"/>
    <w:rsid w:val="00602F9E"/>
    <w:rsid w:val="00604B5E"/>
    <w:rsid w:val="00606584"/>
    <w:rsid w:val="00607450"/>
    <w:rsid w:val="00607FA6"/>
    <w:rsid w:val="00610456"/>
    <w:rsid w:val="00611EF2"/>
    <w:rsid w:val="0061254E"/>
    <w:rsid w:val="0061468C"/>
    <w:rsid w:val="0061642B"/>
    <w:rsid w:val="00623788"/>
    <w:rsid w:val="0063099D"/>
    <w:rsid w:val="00631465"/>
    <w:rsid w:val="00635775"/>
    <w:rsid w:val="00637EA8"/>
    <w:rsid w:val="006408E3"/>
    <w:rsid w:val="00641A26"/>
    <w:rsid w:val="0064253C"/>
    <w:rsid w:val="006471A7"/>
    <w:rsid w:val="006500A4"/>
    <w:rsid w:val="0065174C"/>
    <w:rsid w:val="00654C4D"/>
    <w:rsid w:val="0065559F"/>
    <w:rsid w:val="0065674F"/>
    <w:rsid w:val="006612A9"/>
    <w:rsid w:val="006632B2"/>
    <w:rsid w:val="00664844"/>
    <w:rsid w:val="00675B84"/>
    <w:rsid w:val="00677958"/>
    <w:rsid w:val="00677BED"/>
    <w:rsid w:val="0068430B"/>
    <w:rsid w:val="0068714B"/>
    <w:rsid w:val="00690692"/>
    <w:rsid w:val="006909DB"/>
    <w:rsid w:val="006949E5"/>
    <w:rsid w:val="006955AD"/>
    <w:rsid w:val="00695EA0"/>
    <w:rsid w:val="006A185D"/>
    <w:rsid w:val="006A1D20"/>
    <w:rsid w:val="006A3B49"/>
    <w:rsid w:val="006A4AAB"/>
    <w:rsid w:val="006A4B7F"/>
    <w:rsid w:val="006B0DD0"/>
    <w:rsid w:val="006B263F"/>
    <w:rsid w:val="006B3354"/>
    <w:rsid w:val="006B7290"/>
    <w:rsid w:val="006B79C9"/>
    <w:rsid w:val="006C31E4"/>
    <w:rsid w:val="006D2B58"/>
    <w:rsid w:val="006D5939"/>
    <w:rsid w:val="006D5B0B"/>
    <w:rsid w:val="006E27E6"/>
    <w:rsid w:val="006E4D51"/>
    <w:rsid w:val="006E4F8D"/>
    <w:rsid w:val="006E6B0F"/>
    <w:rsid w:val="006E6F1B"/>
    <w:rsid w:val="006E7C8D"/>
    <w:rsid w:val="006F0941"/>
    <w:rsid w:val="006F372B"/>
    <w:rsid w:val="006F45ED"/>
    <w:rsid w:val="00701B01"/>
    <w:rsid w:val="00703356"/>
    <w:rsid w:val="007051CE"/>
    <w:rsid w:val="00707ACD"/>
    <w:rsid w:val="00711338"/>
    <w:rsid w:val="00714194"/>
    <w:rsid w:val="00714545"/>
    <w:rsid w:val="0071675B"/>
    <w:rsid w:val="00721101"/>
    <w:rsid w:val="007231C9"/>
    <w:rsid w:val="0072365D"/>
    <w:rsid w:val="007240CC"/>
    <w:rsid w:val="00724483"/>
    <w:rsid w:val="0072590D"/>
    <w:rsid w:val="00725E9A"/>
    <w:rsid w:val="0072795B"/>
    <w:rsid w:val="007304A1"/>
    <w:rsid w:val="00733942"/>
    <w:rsid w:val="00734D27"/>
    <w:rsid w:val="00736043"/>
    <w:rsid w:val="00737918"/>
    <w:rsid w:val="00746158"/>
    <w:rsid w:val="007461C6"/>
    <w:rsid w:val="00747615"/>
    <w:rsid w:val="007515C1"/>
    <w:rsid w:val="00752370"/>
    <w:rsid w:val="00755452"/>
    <w:rsid w:val="007565A2"/>
    <w:rsid w:val="00756A83"/>
    <w:rsid w:val="00757ABA"/>
    <w:rsid w:val="00764B82"/>
    <w:rsid w:val="00765D23"/>
    <w:rsid w:val="00766040"/>
    <w:rsid w:val="00766B51"/>
    <w:rsid w:val="007676E6"/>
    <w:rsid w:val="00770725"/>
    <w:rsid w:val="00773C75"/>
    <w:rsid w:val="00776FE7"/>
    <w:rsid w:val="007771F1"/>
    <w:rsid w:val="007773FE"/>
    <w:rsid w:val="00781757"/>
    <w:rsid w:val="00782009"/>
    <w:rsid w:val="007838D2"/>
    <w:rsid w:val="00786412"/>
    <w:rsid w:val="00792315"/>
    <w:rsid w:val="00796D1E"/>
    <w:rsid w:val="007A01CE"/>
    <w:rsid w:val="007A03A9"/>
    <w:rsid w:val="007A250E"/>
    <w:rsid w:val="007A3357"/>
    <w:rsid w:val="007A4376"/>
    <w:rsid w:val="007A6282"/>
    <w:rsid w:val="007A6786"/>
    <w:rsid w:val="007B0663"/>
    <w:rsid w:val="007B246C"/>
    <w:rsid w:val="007B4990"/>
    <w:rsid w:val="007B4F32"/>
    <w:rsid w:val="007B51BB"/>
    <w:rsid w:val="007B5FCF"/>
    <w:rsid w:val="007C476B"/>
    <w:rsid w:val="007C4D72"/>
    <w:rsid w:val="007C79A6"/>
    <w:rsid w:val="007D2773"/>
    <w:rsid w:val="007D42B3"/>
    <w:rsid w:val="007E1FBB"/>
    <w:rsid w:val="007E4402"/>
    <w:rsid w:val="007E53AB"/>
    <w:rsid w:val="007E58B9"/>
    <w:rsid w:val="007F04F9"/>
    <w:rsid w:val="007F15D7"/>
    <w:rsid w:val="007F1ACE"/>
    <w:rsid w:val="007F311D"/>
    <w:rsid w:val="007F6603"/>
    <w:rsid w:val="007F73D9"/>
    <w:rsid w:val="00804B8A"/>
    <w:rsid w:val="008053D4"/>
    <w:rsid w:val="008102D6"/>
    <w:rsid w:val="00811797"/>
    <w:rsid w:val="00811C22"/>
    <w:rsid w:val="00814F56"/>
    <w:rsid w:val="00815BE8"/>
    <w:rsid w:val="0081701C"/>
    <w:rsid w:val="00817CE6"/>
    <w:rsid w:val="00832D2C"/>
    <w:rsid w:val="00833437"/>
    <w:rsid w:val="008422FD"/>
    <w:rsid w:val="008442DC"/>
    <w:rsid w:val="00845104"/>
    <w:rsid w:val="008452EA"/>
    <w:rsid w:val="00846DE6"/>
    <w:rsid w:val="00847D05"/>
    <w:rsid w:val="00853576"/>
    <w:rsid w:val="00853C13"/>
    <w:rsid w:val="008540A6"/>
    <w:rsid w:val="008570A9"/>
    <w:rsid w:val="0085751A"/>
    <w:rsid w:val="00861400"/>
    <w:rsid w:val="008614D4"/>
    <w:rsid w:val="00863276"/>
    <w:rsid w:val="008642A1"/>
    <w:rsid w:val="0086514A"/>
    <w:rsid w:val="008651B6"/>
    <w:rsid w:val="00866262"/>
    <w:rsid w:val="00870868"/>
    <w:rsid w:val="008719FB"/>
    <w:rsid w:val="00872C18"/>
    <w:rsid w:val="008764A0"/>
    <w:rsid w:val="00876BA8"/>
    <w:rsid w:val="00880442"/>
    <w:rsid w:val="00882327"/>
    <w:rsid w:val="00883A42"/>
    <w:rsid w:val="00883F59"/>
    <w:rsid w:val="008847DB"/>
    <w:rsid w:val="00886035"/>
    <w:rsid w:val="00886B6E"/>
    <w:rsid w:val="00887E28"/>
    <w:rsid w:val="00887EB1"/>
    <w:rsid w:val="0089045F"/>
    <w:rsid w:val="0089155C"/>
    <w:rsid w:val="00892849"/>
    <w:rsid w:val="00893EC9"/>
    <w:rsid w:val="00895F39"/>
    <w:rsid w:val="0089604D"/>
    <w:rsid w:val="00897062"/>
    <w:rsid w:val="00897273"/>
    <w:rsid w:val="008A2CC6"/>
    <w:rsid w:val="008A31D9"/>
    <w:rsid w:val="008A5989"/>
    <w:rsid w:val="008A6027"/>
    <w:rsid w:val="008B439C"/>
    <w:rsid w:val="008B78EB"/>
    <w:rsid w:val="008C3D8E"/>
    <w:rsid w:val="008C6F3D"/>
    <w:rsid w:val="008D5E5C"/>
    <w:rsid w:val="008D6961"/>
    <w:rsid w:val="008E1EC9"/>
    <w:rsid w:val="008E3DD3"/>
    <w:rsid w:val="008E7E85"/>
    <w:rsid w:val="008F1584"/>
    <w:rsid w:val="008F4CD7"/>
    <w:rsid w:val="008F568F"/>
    <w:rsid w:val="00900D75"/>
    <w:rsid w:val="009036B5"/>
    <w:rsid w:val="00905636"/>
    <w:rsid w:val="00911234"/>
    <w:rsid w:val="00911A93"/>
    <w:rsid w:val="0092466D"/>
    <w:rsid w:val="0092623A"/>
    <w:rsid w:val="009271E4"/>
    <w:rsid w:val="009323FC"/>
    <w:rsid w:val="0093342D"/>
    <w:rsid w:val="00933B07"/>
    <w:rsid w:val="0093484F"/>
    <w:rsid w:val="00935A36"/>
    <w:rsid w:val="00936422"/>
    <w:rsid w:val="00940213"/>
    <w:rsid w:val="00940E80"/>
    <w:rsid w:val="009417DF"/>
    <w:rsid w:val="009509AF"/>
    <w:rsid w:val="00951869"/>
    <w:rsid w:val="00953D62"/>
    <w:rsid w:val="00956770"/>
    <w:rsid w:val="00961C94"/>
    <w:rsid w:val="00970ACE"/>
    <w:rsid w:val="00971738"/>
    <w:rsid w:val="009838B7"/>
    <w:rsid w:val="00984996"/>
    <w:rsid w:val="00985577"/>
    <w:rsid w:val="009902E0"/>
    <w:rsid w:val="00994A8C"/>
    <w:rsid w:val="00994B80"/>
    <w:rsid w:val="009A0B2E"/>
    <w:rsid w:val="009A0B86"/>
    <w:rsid w:val="009A11DF"/>
    <w:rsid w:val="009A3AB7"/>
    <w:rsid w:val="009A5E23"/>
    <w:rsid w:val="009A6CEF"/>
    <w:rsid w:val="009B2D0C"/>
    <w:rsid w:val="009B71A0"/>
    <w:rsid w:val="009B7626"/>
    <w:rsid w:val="009C298C"/>
    <w:rsid w:val="009C5EEC"/>
    <w:rsid w:val="009C5F50"/>
    <w:rsid w:val="009C7F8D"/>
    <w:rsid w:val="009D05EA"/>
    <w:rsid w:val="009D0661"/>
    <w:rsid w:val="009D427C"/>
    <w:rsid w:val="009D5873"/>
    <w:rsid w:val="009D6185"/>
    <w:rsid w:val="009D685E"/>
    <w:rsid w:val="009E3080"/>
    <w:rsid w:val="009E7FB9"/>
    <w:rsid w:val="009F5AA2"/>
    <w:rsid w:val="009F62B3"/>
    <w:rsid w:val="00A01A39"/>
    <w:rsid w:val="00A0295E"/>
    <w:rsid w:val="00A02AB9"/>
    <w:rsid w:val="00A103EA"/>
    <w:rsid w:val="00A12239"/>
    <w:rsid w:val="00A12568"/>
    <w:rsid w:val="00A145C4"/>
    <w:rsid w:val="00A161DF"/>
    <w:rsid w:val="00A16638"/>
    <w:rsid w:val="00A22EF2"/>
    <w:rsid w:val="00A25F31"/>
    <w:rsid w:val="00A2663C"/>
    <w:rsid w:val="00A2726C"/>
    <w:rsid w:val="00A40535"/>
    <w:rsid w:val="00A40690"/>
    <w:rsid w:val="00A43B9E"/>
    <w:rsid w:val="00A47393"/>
    <w:rsid w:val="00A51557"/>
    <w:rsid w:val="00A51666"/>
    <w:rsid w:val="00A53C61"/>
    <w:rsid w:val="00A54D88"/>
    <w:rsid w:val="00A5763E"/>
    <w:rsid w:val="00A61E2E"/>
    <w:rsid w:val="00A62932"/>
    <w:rsid w:val="00A63EA1"/>
    <w:rsid w:val="00A83D38"/>
    <w:rsid w:val="00A841A6"/>
    <w:rsid w:val="00A8521C"/>
    <w:rsid w:val="00A8618B"/>
    <w:rsid w:val="00A86DEC"/>
    <w:rsid w:val="00A87A20"/>
    <w:rsid w:val="00A91F39"/>
    <w:rsid w:val="00A92532"/>
    <w:rsid w:val="00A943A3"/>
    <w:rsid w:val="00A94DD4"/>
    <w:rsid w:val="00A968C9"/>
    <w:rsid w:val="00AA1E7B"/>
    <w:rsid w:val="00AA6CDC"/>
    <w:rsid w:val="00AB0AB2"/>
    <w:rsid w:val="00AB1458"/>
    <w:rsid w:val="00AB1F2D"/>
    <w:rsid w:val="00AB2E8A"/>
    <w:rsid w:val="00AB5CF0"/>
    <w:rsid w:val="00AB76F0"/>
    <w:rsid w:val="00AB7ABE"/>
    <w:rsid w:val="00AB7BD7"/>
    <w:rsid w:val="00AC107C"/>
    <w:rsid w:val="00AC5C6B"/>
    <w:rsid w:val="00AD2A86"/>
    <w:rsid w:val="00AD686A"/>
    <w:rsid w:val="00AD6A8F"/>
    <w:rsid w:val="00AE0004"/>
    <w:rsid w:val="00AE57C6"/>
    <w:rsid w:val="00AE6F86"/>
    <w:rsid w:val="00AF1167"/>
    <w:rsid w:val="00AF2633"/>
    <w:rsid w:val="00AF6498"/>
    <w:rsid w:val="00B03D44"/>
    <w:rsid w:val="00B0481B"/>
    <w:rsid w:val="00B07685"/>
    <w:rsid w:val="00B16B52"/>
    <w:rsid w:val="00B21950"/>
    <w:rsid w:val="00B22383"/>
    <w:rsid w:val="00B26CBB"/>
    <w:rsid w:val="00B31A4C"/>
    <w:rsid w:val="00B34559"/>
    <w:rsid w:val="00B35587"/>
    <w:rsid w:val="00B37450"/>
    <w:rsid w:val="00B37B99"/>
    <w:rsid w:val="00B40C47"/>
    <w:rsid w:val="00B412DF"/>
    <w:rsid w:val="00B44D86"/>
    <w:rsid w:val="00B47F2A"/>
    <w:rsid w:val="00B51822"/>
    <w:rsid w:val="00B52771"/>
    <w:rsid w:val="00B53277"/>
    <w:rsid w:val="00B5401F"/>
    <w:rsid w:val="00B54AF0"/>
    <w:rsid w:val="00B60690"/>
    <w:rsid w:val="00B609F1"/>
    <w:rsid w:val="00B676B0"/>
    <w:rsid w:val="00B8044D"/>
    <w:rsid w:val="00B861FB"/>
    <w:rsid w:val="00B878D0"/>
    <w:rsid w:val="00B87DE9"/>
    <w:rsid w:val="00B93646"/>
    <w:rsid w:val="00B95926"/>
    <w:rsid w:val="00B964E0"/>
    <w:rsid w:val="00BA1C15"/>
    <w:rsid w:val="00BA29E2"/>
    <w:rsid w:val="00BA43AA"/>
    <w:rsid w:val="00BB06E1"/>
    <w:rsid w:val="00BB6011"/>
    <w:rsid w:val="00BB6950"/>
    <w:rsid w:val="00BC11F8"/>
    <w:rsid w:val="00BC2E20"/>
    <w:rsid w:val="00BC40FF"/>
    <w:rsid w:val="00BC651E"/>
    <w:rsid w:val="00BC6F83"/>
    <w:rsid w:val="00BD20D7"/>
    <w:rsid w:val="00BD2EBD"/>
    <w:rsid w:val="00BD3E0E"/>
    <w:rsid w:val="00BE1951"/>
    <w:rsid w:val="00BE2B80"/>
    <w:rsid w:val="00BE60F8"/>
    <w:rsid w:val="00BE695C"/>
    <w:rsid w:val="00BF1315"/>
    <w:rsid w:val="00BF2304"/>
    <w:rsid w:val="00BF31AE"/>
    <w:rsid w:val="00BF3564"/>
    <w:rsid w:val="00BF53E4"/>
    <w:rsid w:val="00C02637"/>
    <w:rsid w:val="00C02673"/>
    <w:rsid w:val="00C04EDA"/>
    <w:rsid w:val="00C05B81"/>
    <w:rsid w:val="00C10065"/>
    <w:rsid w:val="00C1043F"/>
    <w:rsid w:val="00C1220D"/>
    <w:rsid w:val="00C160B3"/>
    <w:rsid w:val="00C176D9"/>
    <w:rsid w:val="00C22185"/>
    <w:rsid w:val="00C22A81"/>
    <w:rsid w:val="00C23021"/>
    <w:rsid w:val="00C23D97"/>
    <w:rsid w:val="00C25EED"/>
    <w:rsid w:val="00C3670B"/>
    <w:rsid w:val="00C427D4"/>
    <w:rsid w:val="00C45859"/>
    <w:rsid w:val="00C461ED"/>
    <w:rsid w:val="00C46680"/>
    <w:rsid w:val="00C466C0"/>
    <w:rsid w:val="00C47BEE"/>
    <w:rsid w:val="00C50B2B"/>
    <w:rsid w:val="00C52A94"/>
    <w:rsid w:val="00C52D17"/>
    <w:rsid w:val="00C55B2A"/>
    <w:rsid w:val="00C577AD"/>
    <w:rsid w:val="00C5789C"/>
    <w:rsid w:val="00C61C09"/>
    <w:rsid w:val="00C66AE8"/>
    <w:rsid w:val="00C71D62"/>
    <w:rsid w:val="00C72BDB"/>
    <w:rsid w:val="00C73AFC"/>
    <w:rsid w:val="00C7510C"/>
    <w:rsid w:val="00C77EB5"/>
    <w:rsid w:val="00C81469"/>
    <w:rsid w:val="00C838B4"/>
    <w:rsid w:val="00C8444E"/>
    <w:rsid w:val="00C855A2"/>
    <w:rsid w:val="00C91F0D"/>
    <w:rsid w:val="00C92AFF"/>
    <w:rsid w:val="00CA239C"/>
    <w:rsid w:val="00CA2EAD"/>
    <w:rsid w:val="00CA6AF7"/>
    <w:rsid w:val="00CA7FD4"/>
    <w:rsid w:val="00CB17DE"/>
    <w:rsid w:val="00CB1D16"/>
    <w:rsid w:val="00CB21F6"/>
    <w:rsid w:val="00CB2B48"/>
    <w:rsid w:val="00CB6FD1"/>
    <w:rsid w:val="00CC38FC"/>
    <w:rsid w:val="00CC39C7"/>
    <w:rsid w:val="00CC3AFB"/>
    <w:rsid w:val="00CC5D72"/>
    <w:rsid w:val="00CC5ED7"/>
    <w:rsid w:val="00CC7EB2"/>
    <w:rsid w:val="00CE0A5E"/>
    <w:rsid w:val="00CE1183"/>
    <w:rsid w:val="00CE125C"/>
    <w:rsid w:val="00CE1EFA"/>
    <w:rsid w:val="00CE1FD3"/>
    <w:rsid w:val="00CE4107"/>
    <w:rsid w:val="00CE6022"/>
    <w:rsid w:val="00CF02D3"/>
    <w:rsid w:val="00CF12CE"/>
    <w:rsid w:val="00CF4A0D"/>
    <w:rsid w:val="00CF5F09"/>
    <w:rsid w:val="00D01594"/>
    <w:rsid w:val="00D02F02"/>
    <w:rsid w:val="00D0346B"/>
    <w:rsid w:val="00D04C9B"/>
    <w:rsid w:val="00D04E83"/>
    <w:rsid w:val="00D05D98"/>
    <w:rsid w:val="00D06C9B"/>
    <w:rsid w:val="00D06D37"/>
    <w:rsid w:val="00D11467"/>
    <w:rsid w:val="00D21647"/>
    <w:rsid w:val="00D246A9"/>
    <w:rsid w:val="00D24D54"/>
    <w:rsid w:val="00D24D83"/>
    <w:rsid w:val="00D25D59"/>
    <w:rsid w:val="00D27309"/>
    <w:rsid w:val="00D27874"/>
    <w:rsid w:val="00D322D0"/>
    <w:rsid w:val="00D32464"/>
    <w:rsid w:val="00D33962"/>
    <w:rsid w:val="00D34B4E"/>
    <w:rsid w:val="00D355DC"/>
    <w:rsid w:val="00D3665B"/>
    <w:rsid w:val="00D367E7"/>
    <w:rsid w:val="00D44092"/>
    <w:rsid w:val="00D528CA"/>
    <w:rsid w:val="00D55551"/>
    <w:rsid w:val="00D60BFA"/>
    <w:rsid w:val="00D616FC"/>
    <w:rsid w:val="00D6606A"/>
    <w:rsid w:val="00D662E2"/>
    <w:rsid w:val="00D71D9F"/>
    <w:rsid w:val="00D74647"/>
    <w:rsid w:val="00D75FD3"/>
    <w:rsid w:val="00D762D3"/>
    <w:rsid w:val="00D767B6"/>
    <w:rsid w:val="00D77DB9"/>
    <w:rsid w:val="00D804D9"/>
    <w:rsid w:val="00D842E2"/>
    <w:rsid w:val="00D87AA8"/>
    <w:rsid w:val="00D92264"/>
    <w:rsid w:val="00DA0D80"/>
    <w:rsid w:val="00DA1C17"/>
    <w:rsid w:val="00DA24D9"/>
    <w:rsid w:val="00DA2BAB"/>
    <w:rsid w:val="00DA41DD"/>
    <w:rsid w:val="00DA43C2"/>
    <w:rsid w:val="00DA58A6"/>
    <w:rsid w:val="00DA74CC"/>
    <w:rsid w:val="00DB0F87"/>
    <w:rsid w:val="00DB102A"/>
    <w:rsid w:val="00DB32FD"/>
    <w:rsid w:val="00DB36A7"/>
    <w:rsid w:val="00DB6F5A"/>
    <w:rsid w:val="00DB7E4A"/>
    <w:rsid w:val="00DB7FBB"/>
    <w:rsid w:val="00DC229D"/>
    <w:rsid w:val="00DC3F88"/>
    <w:rsid w:val="00DC7DB3"/>
    <w:rsid w:val="00DD0634"/>
    <w:rsid w:val="00DD0CC5"/>
    <w:rsid w:val="00DD28A8"/>
    <w:rsid w:val="00DD58F1"/>
    <w:rsid w:val="00DE0C63"/>
    <w:rsid w:val="00DE2102"/>
    <w:rsid w:val="00DE33C3"/>
    <w:rsid w:val="00DE4A0A"/>
    <w:rsid w:val="00DE5353"/>
    <w:rsid w:val="00DE54B4"/>
    <w:rsid w:val="00DF1AE7"/>
    <w:rsid w:val="00DF3DE0"/>
    <w:rsid w:val="00DF3FE4"/>
    <w:rsid w:val="00E026EF"/>
    <w:rsid w:val="00E043AA"/>
    <w:rsid w:val="00E05BA4"/>
    <w:rsid w:val="00E07128"/>
    <w:rsid w:val="00E073BF"/>
    <w:rsid w:val="00E13BB1"/>
    <w:rsid w:val="00E23F36"/>
    <w:rsid w:val="00E24A96"/>
    <w:rsid w:val="00E25344"/>
    <w:rsid w:val="00E34881"/>
    <w:rsid w:val="00E4192A"/>
    <w:rsid w:val="00E41C85"/>
    <w:rsid w:val="00E46ADD"/>
    <w:rsid w:val="00E505C7"/>
    <w:rsid w:val="00E55C9E"/>
    <w:rsid w:val="00E56992"/>
    <w:rsid w:val="00E56C17"/>
    <w:rsid w:val="00E611FE"/>
    <w:rsid w:val="00E64890"/>
    <w:rsid w:val="00E70963"/>
    <w:rsid w:val="00E71126"/>
    <w:rsid w:val="00E72BF1"/>
    <w:rsid w:val="00E73A9E"/>
    <w:rsid w:val="00E806EF"/>
    <w:rsid w:val="00E82B33"/>
    <w:rsid w:val="00E85849"/>
    <w:rsid w:val="00E9078F"/>
    <w:rsid w:val="00E91CD7"/>
    <w:rsid w:val="00E91E2E"/>
    <w:rsid w:val="00E92D65"/>
    <w:rsid w:val="00E94953"/>
    <w:rsid w:val="00E96B0D"/>
    <w:rsid w:val="00E97481"/>
    <w:rsid w:val="00EA2A21"/>
    <w:rsid w:val="00EA3AA2"/>
    <w:rsid w:val="00EA58C8"/>
    <w:rsid w:val="00EA783D"/>
    <w:rsid w:val="00EA7C2D"/>
    <w:rsid w:val="00EA7DEC"/>
    <w:rsid w:val="00EB465B"/>
    <w:rsid w:val="00EC32A8"/>
    <w:rsid w:val="00EC3BFB"/>
    <w:rsid w:val="00EC6479"/>
    <w:rsid w:val="00EC6B7B"/>
    <w:rsid w:val="00EC6C50"/>
    <w:rsid w:val="00EC7926"/>
    <w:rsid w:val="00ED0150"/>
    <w:rsid w:val="00ED270F"/>
    <w:rsid w:val="00ED2E92"/>
    <w:rsid w:val="00ED39F5"/>
    <w:rsid w:val="00ED4022"/>
    <w:rsid w:val="00ED41AA"/>
    <w:rsid w:val="00EE01F9"/>
    <w:rsid w:val="00EE5CB8"/>
    <w:rsid w:val="00EE5FC5"/>
    <w:rsid w:val="00EE7872"/>
    <w:rsid w:val="00EF1FB5"/>
    <w:rsid w:val="00F025D2"/>
    <w:rsid w:val="00F03C68"/>
    <w:rsid w:val="00F110AD"/>
    <w:rsid w:val="00F11DE3"/>
    <w:rsid w:val="00F146BF"/>
    <w:rsid w:val="00F2253E"/>
    <w:rsid w:val="00F231AE"/>
    <w:rsid w:val="00F24DB8"/>
    <w:rsid w:val="00F2579B"/>
    <w:rsid w:val="00F26A60"/>
    <w:rsid w:val="00F27E3D"/>
    <w:rsid w:val="00F30EDB"/>
    <w:rsid w:val="00F313AE"/>
    <w:rsid w:val="00F31507"/>
    <w:rsid w:val="00F326D1"/>
    <w:rsid w:val="00F34BD9"/>
    <w:rsid w:val="00F426B9"/>
    <w:rsid w:val="00F42B67"/>
    <w:rsid w:val="00F43C45"/>
    <w:rsid w:val="00F45F96"/>
    <w:rsid w:val="00F467AB"/>
    <w:rsid w:val="00F5194F"/>
    <w:rsid w:val="00F532E9"/>
    <w:rsid w:val="00F55D4D"/>
    <w:rsid w:val="00F57B81"/>
    <w:rsid w:val="00F57DCD"/>
    <w:rsid w:val="00F621F2"/>
    <w:rsid w:val="00F6389F"/>
    <w:rsid w:val="00F6419A"/>
    <w:rsid w:val="00F6442F"/>
    <w:rsid w:val="00F6645F"/>
    <w:rsid w:val="00F67CAD"/>
    <w:rsid w:val="00F706A3"/>
    <w:rsid w:val="00F74A8E"/>
    <w:rsid w:val="00F82E92"/>
    <w:rsid w:val="00F839BB"/>
    <w:rsid w:val="00F85550"/>
    <w:rsid w:val="00F86447"/>
    <w:rsid w:val="00F9058C"/>
    <w:rsid w:val="00F90BBA"/>
    <w:rsid w:val="00F91242"/>
    <w:rsid w:val="00F915C6"/>
    <w:rsid w:val="00F9353A"/>
    <w:rsid w:val="00F95366"/>
    <w:rsid w:val="00F954CB"/>
    <w:rsid w:val="00F96F16"/>
    <w:rsid w:val="00FA0BB9"/>
    <w:rsid w:val="00FA1EBC"/>
    <w:rsid w:val="00FA4CA6"/>
    <w:rsid w:val="00FA51E1"/>
    <w:rsid w:val="00FA59C6"/>
    <w:rsid w:val="00FB1FFE"/>
    <w:rsid w:val="00FB2491"/>
    <w:rsid w:val="00FB2B14"/>
    <w:rsid w:val="00FB2FB4"/>
    <w:rsid w:val="00FB5144"/>
    <w:rsid w:val="00FC2348"/>
    <w:rsid w:val="00FC3477"/>
    <w:rsid w:val="00FC5026"/>
    <w:rsid w:val="00FC64AA"/>
    <w:rsid w:val="00FC6749"/>
    <w:rsid w:val="00FC6AE6"/>
    <w:rsid w:val="00FD1611"/>
    <w:rsid w:val="00FD3DAC"/>
    <w:rsid w:val="00FD4323"/>
    <w:rsid w:val="00FD44B9"/>
    <w:rsid w:val="00FD4795"/>
    <w:rsid w:val="00FD497B"/>
    <w:rsid w:val="00FD6AB0"/>
    <w:rsid w:val="00FE02A3"/>
    <w:rsid w:val="00FE17D6"/>
    <w:rsid w:val="00FE17F6"/>
    <w:rsid w:val="00FE37A1"/>
    <w:rsid w:val="00FF5594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C9B"/>
  </w:style>
  <w:style w:type="paragraph" w:styleId="Ttulo1">
    <w:name w:val="heading 1"/>
    <w:basedOn w:val="Normal"/>
    <w:next w:val="Normal"/>
    <w:link w:val="Ttulo1Char"/>
    <w:qFormat/>
    <w:rsid w:val="00886B6E"/>
    <w:pPr>
      <w:keepNext/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886B6E"/>
    <w:pPr>
      <w:keepNext/>
      <w:numPr>
        <w:ilvl w:val="1"/>
        <w:numId w:val="2"/>
      </w:numPr>
      <w:outlineLvl w:val="1"/>
    </w:pPr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886B6E"/>
    <w:pPr>
      <w:keepNext/>
      <w:numPr>
        <w:ilvl w:val="2"/>
        <w:numId w:val="2"/>
      </w:numPr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886B6E"/>
    <w:pPr>
      <w:keepNext/>
      <w:numPr>
        <w:ilvl w:val="3"/>
        <w:numId w:val="2"/>
      </w:numPr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86B6E"/>
    <w:pPr>
      <w:keepNext/>
      <w:numPr>
        <w:ilvl w:val="4"/>
        <w:numId w:val="2"/>
      </w:numPr>
      <w:tabs>
        <w:tab w:val="left" w:pos="360"/>
      </w:tabs>
      <w:jc w:val="center"/>
      <w:outlineLvl w:val="4"/>
    </w:pPr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86B6E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6F86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6F86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6F86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497B"/>
  </w:style>
  <w:style w:type="paragraph" w:styleId="Rodap">
    <w:name w:val="footer"/>
    <w:basedOn w:val="Normal"/>
    <w:link w:val="Rodap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D497B"/>
  </w:style>
  <w:style w:type="paragraph" w:styleId="Textodebalo">
    <w:name w:val="Balloon Text"/>
    <w:basedOn w:val="Normal"/>
    <w:link w:val="TextodebaloChar"/>
    <w:semiHidden/>
    <w:unhideWhenUsed/>
    <w:rsid w:val="00FD497B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497B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886B6E"/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rsid w:val="00886B6E"/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character" w:customStyle="1" w:styleId="Ttulo3Char">
    <w:name w:val="Título 3 Char"/>
    <w:basedOn w:val="Fontepargpadro"/>
    <w:link w:val="Ttulo3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86B6E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86B6E"/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character" w:customStyle="1" w:styleId="Ttulo6Char">
    <w:name w:val="Título 6 Char"/>
    <w:basedOn w:val="Fontepargpadro"/>
    <w:link w:val="Ttulo6"/>
    <w:rsid w:val="00886B6E"/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Corpodetexto">
    <w:name w:val="Body Text"/>
    <w:basedOn w:val="Normal"/>
    <w:link w:val="CorpodetextoChar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86B6E"/>
    <w:pPr>
      <w:ind w:left="993" w:hanging="993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86B6E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886B6E"/>
    <w:pPr>
      <w:jc w:val="both"/>
    </w:pPr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86B6E"/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styleId="Nmerodepgina">
    <w:name w:val="page number"/>
    <w:basedOn w:val="Fontepargpadro"/>
    <w:rsid w:val="00886B6E"/>
  </w:style>
  <w:style w:type="table" w:styleId="Tabelacomgrade">
    <w:name w:val="Table Grid"/>
    <w:basedOn w:val="Tabelanormal"/>
    <w:rsid w:val="00886B6E"/>
    <w:rPr>
      <w:rFonts w:ascii="Tms Rmn" w:eastAsia="Times New Roman" w:hAnsi="Tms Rm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rsid w:val="00886B6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86B6E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NormalArial">
    <w:name w:val="Normal + Arial"/>
    <w:aliases w:val="12 pt"/>
    <w:basedOn w:val="Normal"/>
    <w:rsid w:val="00886B6E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886B6E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86B6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Cs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rsid w:val="009417DF"/>
    <w:pPr>
      <w:tabs>
        <w:tab w:val="left" w:pos="440"/>
        <w:tab w:val="right" w:leader="dot" w:pos="8290"/>
      </w:tabs>
      <w:spacing w:after="100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rsid w:val="006632B2"/>
    <w:pPr>
      <w:tabs>
        <w:tab w:val="left" w:pos="880"/>
        <w:tab w:val="right" w:leader="dot" w:pos="8290"/>
      </w:tabs>
      <w:spacing w:after="100"/>
      <w:ind w:left="200"/>
    </w:pPr>
    <w:rPr>
      <w:rFonts w:ascii="Arial" w:eastAsia="Times New Roman" w:hAnsi="Arial" w:cs="Arial"/>
      <w:b/>
      <w:noProof/>
      <w:color w:val="000000" w:themeColor="text1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86B6E"/>
    <w:rPr>
      <w:color w:val="0000FF" w:themeColor="hyperlink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rsid w:val="00886B6E"/>
    <w:pPr>
      <w:spacing w:after="100" w:line="276" w:lineRule="auto"/>
      <w:ind w:left="440"/>
    </w:pPr>
    <w:rPr>
      <w:sz w:val="22"/>
      <w:szCs w:val="22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886B6E"/>
    <w:pPr>
      <w:spacing w:after="100" w:line="276" w:lineRule="auto"/>
      <w:ind w:left="660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886B6E"/>
    <w:pPr>
      <w:spacing w:after="100" w:line="276" w:lineRule="auto"/>
      <w:ind w:left="880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886B6E"/>
    <w:pPr>
      <w:spacing w:after="100" w:line="276" w:lineRule="auto"/>
      <w:ind w:left="1100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886B6E"/>
    <w:pPr>
      <w:spacing w:after="100" w:line="276" w:lineRule="auto"/>
      <w:ind w:left="1320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886B6E"/>
    <w:pPr>
      <w:spacing w:after="100" w:line="276" w:lineRule="auto"/>
      <w:ind w:left="1540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886B6E"/>
    <w:pPr>
      <w:spacing w:after="100" w:line="276" w:lineRule="auto"/>
      <w:ind w:left="1760"/>
    </w:pPr>
    <w:rPr>
      <w:sz w:val="22"/>
      <w:szCs w:val="22"/>
      <w:lang w:eastAsia="pt-BR"/>
    </w:rPr>
  </w:style>
  <w:style w:type="character" w:customStyle="1" w:styleId="lblpreto1">
    <w:name w:val="lblpreto1"/>
    <w:basedOn w:val="Fontepargpadro"/>
    <w:rsid w:val="00886B6E"/>
    <w:rPr>
      <w:rFonts w:ascii="Verdana" w:hAnsi="Verdana" w:hint="default"/>
      <w:color w:val="000000"/>
      <w:sz w:val="20"/>
      <w:szCs w:val="20"/>
    </w:rPr>
  </w:style>
  <w:style w:type="paragraph" w:customStyle="1" w:styleId="Alnea">
    <w:name w:val="Alínea"/>
    <w:basedOn w:val="Normal"/>
    <w:rsid w:val="005A7121"/>
    <w:pPr>
      <w:widowControl w:val="0"/>
      <w:spacing w:before="200" w:line="200" w:lineRule="exact"/>
      <w:ind w:left="518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72BDB"/>
    <w:pPr>
      <w:widowControl w:val="0"/>
    </w:pPr>
    <w:rPr>
      <w:rFonts w:ascii="Arial" w:eastAsia="Times New Roman" w:hAnsi="Arial" w:cs="Times New Roman"/>
      <w:b/>
      <w:bCs/>
      <w:color w:val="0000FF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2208D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2208D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2208D6"/>
    <w:rPr>
      <w:vertAlign w:val="superscri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6F8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6F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6F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A103E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font8">
    <w:name w:val="font_8"/>
    <w:basedOn w:val="Normal"/>
    <w:rsid w:val="007259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ommarcadores">
    <w:name w:val="List Bullet"/>
    <w:basedOn w:val="Normal"/>
    <w:uiPriority w:val="99"/>
    <w:unhideWhenUsed/>
    <w:rsid w:val="004F2D61"/>
    <w:pPr>
      <w:numPr>
        <w:numId w:val="30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C9B"/>
  </w:style>
  <w:style w:type="paragraph" w:styleId="Ttulo1">
    <w:name w:val="heading 1"/>
    <w:basedOn w:val="Normal"/>
    <w:next w:val="Normal"/>
    <w:link w:val="Ttulo1Char"/>
    <w:qFormat/>
    <w:rsid w:val="00886B6E"/>
    <w:pPr>
      <w:keepNext/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886B6E"/>
    <w:pPr>
      <w:keepNext/>
      <w:numPr>
        <w:ilvl w:val="1"/>
        <w:numId w:val="2"/>
      </w:numPr>
      <w:outlineLvl w:val="1"/>
    </w:pPr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886B6E"/>
    <w:pPr>
      <w:keepNext/>
      <w:numPr>
        <w:ilvl w:val="2"/>
        <w:numId w:val="2"/>
      </w:numPr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886B6E"/>
    <w:pPr>
      <w:keepNext/>
      <w:numPr>
        <w:ilvl w:val="3"/>
        <w:numId w:val="2"/>
      </w:numPr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86B6E"/>
    <w:pPr>
      <w:keepNext/>
      <w:numPr>
        <w:ilvl w:val="4"/>
        <w:numId w:val="2"/>
      </w:numPr>
      <w:tabs>
        <w:tab w:val="left" w:pos="360"/>
      </w:tabs>
      <w:jc w:val="center"/>
      <w:outlineLvl w:val="4"/>
    </w:pPr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86B6E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6F86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6F86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6F86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497B"/>
  </w:style>
  <w:style w:type="paragraph" w:styleId="Rodap">
    <w:name w:val="footer"/>
    <w:basedOn w:val="Normal"/>
    <w:link w:val="Rodap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D497B"/>
  </w:style>
  <w:style w:type="paragraph" w:styleId="Textodebalo">
    <w:name w:val="Balloon Text"/>
    <w:basedOn w:val="Normal"/>
    <w:link w:val="TextodebaloChar"/>
    <w:semiHidden/>
    <w:unhideWhenUsed/>
    <w:rsid w:val="00FD497B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497B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886B6E"/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rsid w:val="00886B6E"/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character" w:customStyle="1" w:styleId="Ttulo3Char">
    <w:name w:val="Título 3 Char"/>
    <w:basedOn w:val="Fontepargpadro"/>
    <w:link w:val="Ttulo3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86B6E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86B6E"/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character" w:customStyle="1" w:styleId="Ttulo6Char">
    <w:name w:val="Título 6 Char"/>
    <w:basedOn w:val="Fontepargpadro"/>
    <w:link w:val="Ttulo6"/>
    <w:rsid w:val="00886B6E"/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Corpodetexto">
    <w:name w:val="Body Text"/>
    <w:basedOn w:val="Normal"/>
    <w:link w:val="CorpodetextoChar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86B6E"/>
    <w:pPr>
      <w:ind w:left="993" w:hanging="993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86B6E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886B6E"/>
    <w:pPr>
      <w:jc w:val="both"/>
    </w:pPr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86B6E"/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styleId="Nmerodepgina">
    <w:name w:val="page number"/>
    <w:basedOn w:val="Fontepargpadro"/>
    <w:rsid w:val="00886B6E"/>
  </w:style>
  <w:style w:type="table" w:styleId="Tabelacomgrade">
    <w:name w:val="Table Grid"/>
    <w:basedOn w:val="Tabelanormal"/>
    <w:rsid w:val="00886B6E"/>
    <w:rPr>
      <w:rFonts w:ascii="Tms Rmn" w:eastAsia="Times New Roman" w:hAnsi="Tms Rm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rsid w:val="00886B6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86B6E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NormalArial">
    <w:name w:val="Normal + Arial"/>
    <w:aliases w:val="12 pt"/>
    <w:basedOn w:val="Normal"/>
    <w:rsid w:val="00886B6E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886B6E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86B6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Cs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rsid w:val="009417DF"/>
    <w:pPr>
      <w:tabs>
        <w:tab w:val="left" w:pos="440"/>
        <w:tab w:val="right" w:leader="dot" w:pos="8290"/>
      </w:tabs>
      <w:spacing w:after="100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rsid w:val="006632B2"/>
    <w:pPr>
      <w:tabs>
        <w:tab w:val="left" w:pos="880"/>
        <w:tab w:val="right" w:leader="dot" w:pos="8290"/>
      </w:tabs>
      <w:spacing w:after="100"/>
      <w:ind w:left="200"/>
    </w:pPr>
    <w:rPr>
      <w:rFonts w:ascii="Arial" w:eastAsia="Times New Roman" w:hAnsi="Arial" w:cs="Arial"/>
      <w:b/>
      <w:noProof/>
      <w:color w:val="000000" w:themeColor="text1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86B6E"/>
    <w:rPr>
      <w:color w:val="0000FF" w:themeColor="hyperlink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rsid w:val="00886B6E"/>
    <w:pPr>
      <w:spacing w:after="100" w:line="276" w:lineRule="auto"/>
      <w:ind w:left="440"/>
    </w:pPr>
    <w:rPr>
      <w:sz w:val="22"/>
      <w:szCs w:val="22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886B6E"/>
    <w:pPr>
      <w:spacing w:after="100" w:line="276" w:lineRule="auto"/>
      <w:ind w:left="660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886B6E"/>
    <w:pPr>
      <w:spacing w:after="100" w:line="276" w:lineRule="auto"/>
      <w:ind w:left="880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886B6E"/>
    <w:pPr>
      <w:spacing w:after="100" w:line="276" w:lineRule="auto"/>
      <w:ind w:left="1100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886B6E"/>
    <w:pPr>
      <w:spacing w:after="100" w:line="276" w:lineRule="auto"/>
      <w:ind w:left="1320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886B6E"/>
    <w:pPr>
      <w:spacing w:after="100" w:line="276" w:lineRule="auto"/>
      <w:ind w:left="1540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886B6E"/>
    <w:pPr>
      <w:spacing w:after="100" w:line="276" w:lineRule="auto"/>
      <w:ind w:left="1760"/>
    </w:pPr>
    <w:rPr>
      <w:sz w:val="22"/>
      <w:szCs w:val="22"/>
      <w:lang w:eastAsia="pt-BR"/>
    </w:rPr>
  </w:style>
  <w:style w:type="character" w:customStyle="1" w:styleId="lblpreto1">
    <w:name w:val="lblpreto1"/>
    <w:basedOn w:val="Fontepargpadro"/>
    <w:rsid w:val="00886B6E"/>
    <w:rPr>
      <w:rFonts w:ascii="Verdana" w:hAnsi="Verdana" w:hint="default"/>
      <w:color w:val="000000"/>
      <w:sz w:val="20"/>
      <w:szCs w:val="20"/>
    </w:rPr>
  </w:style>
  <w:style w:type="paragraph" w:customStyle="1" w:styleId="Alnea">
    <w:name w:val="Alínea"/>
    <w:basedOn w:val="Normal"/>
    <w:rsid w:val="005A7121"/>
    <w:pPr>
      <w:widowControl w:val="0"/>
      <w:spacing w:before="200" w:line="200" w:lineRule="exact"/>
      <w:ind w:left="518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72BDB"/>
    <w:pPr>
      <w:widowControl w:val="0"/>
    </w:pPr>
    <w:rPr>
      <w:rFonts w:ascii="Arial" w:eastAsia="Times New Roman" w:hAnsi="Arial" w:cs="Times New Roman"/>
      <w:b/>
      <w:bCs/>
      <w:color w:val="0000FF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2208D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2208D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2208D6"/>
    <w:rPr>
      <w:vertAlign w:val="superscri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6F8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6F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6F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A103E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font8">
    <w:name w:val="font_8"/>
    <w:basedOn w:val="Normal"/>
    <w:rsid w:val="007259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ommarcadores">
    <w:name w:val="List Bullet"/>
    <w:basedOn w:val="Normal"/>
    <w:uiPriority w:val="99"/>
    <w:unhideWhenUsed/>
    <w:rsid w:val="004F2D61"/>
    <w:pPr>
      <w:numPr>
        <w:numId w:val="3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21" Type="http://schemas.openxmlformats.org/officeDocument/2006/relationships/image" Target="media/image14.jpg"/><Relationship Id="rId34" Type="http://schemas.openxmlformats.org/officeDocument/2006/relationships/image" Target="media/image27.png"/><Relationship Id="rId7" Type="http://schemas.openxmlformats.org/officeDocument/2006/relationships/footnotes" Target="foot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2A59D-6629-487E-A6CD-37945E46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3464</Words>
  <Characters>18708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mercom</Company>
  <LinksUpToDate>false</LinksUpToDate>
  <CharactersWithSpaces>22128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 Arata</dc:creator>
  <cp:lastModifiedBy>otacio</cp:lastModifiedBy>
  <cp:revision>3</cp:revision>
  <cp:lastPrinted>2017-03-13T19:48:00Z</cp:lastPrinted>
  <dcterms:created xsi:type="dcterms:W3CDTF">2017-07-24T13:32:00Z</dcterms:created>
  <dcterms:modified xsi:type="dcterms:W3CDTF">2017-07-24T13:33:00Z</dcterms:modified>
</cp:coreProperties>
</file>