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C7D" w:rsidRPr="00E63621" w:rsidRDefault="00C95C7D" w:rsidP="00C95C7D">
      <w:pPr>
        <w:spacing w:line="360" w:lineRule="auto"/>
        <w:ind w:left="-284"/>
        <w:jc w:val="center"/>
        <w:rPr>
          <w:rFonts w:ascii="Arial" w:hAnsi="Arial" w:cs="Arial"/>
          <w:b/>
          <w:color w:val="0000FF"/>
          <w:sz w:val="40"/>
          <w:szCs w:val="44"/>
        </w:rPr>
      </w:pPr>
    </w:p>
    <w:p w:rsidR="00C95C7D" w:rsidRPr="00E63621" w:rsidRDefault="00C95C7D" w:rsidP="00C95C7D">
      <w:pPr>
        <w:spacing w:line="360" w:lineRule="auto"/>
        <w:ind w:left="-284"/>
        <w:jc w:val="center"/>
        <w:rPr>
          <w:rFonts w:ascii="Arial" w:hAnsi="Arial" w:cs="Arial"/>
          <w:b/>
          <w:color w:val="000099"/>
          <w:sz w:val="40"/>
          <w:szCs w:val="44"/>
        </w:rPr>
      </w:pPr>
      <w:r w:rsidRPr="00E63621">
        <w:rPr>
          <w:rFonts w:ascii="Arial" w:hAnsi="Arial" w:cs="Arial"/>
          <w:b/>
          <w:color w:val="000099"/>
          <w:sz w:val="40"/>
          <w:szCs w:val="44"/>
        </w:rPr>
        <w:t>MEMORIAL DESCRITIVO</w:t>
      </w:r>
      <w:r w:rsidR="00EB2287" w:rsidRPr="00E63621">
        <w:rPr>
          <w:rFonts w:ascii="Arial" w:hAnsi="Arial" w:cs="Arial"/>
          <w:b/>
          <w:color w:val="000099"/>
          <w:sz w:val="40"/>
          <w:szCs w:val="44"/>
        </w:rPr>
        <w:t xml:space="preserve"> DAS</w:t>
      </w:r>
      <w:r w:rsidRPr="00E63621">
        <w:rPr>
          <w:rFonts w:ascii="Arial" w:hAnsi="Arial" w:cs="Arial"/>
          <w:b/>
          <w:color w:val="000099"/>
          <w:sz w:val="40"/>
          <w:szCs w:val="44"/>
        </w:rPr>
        <w:t xml:space="preserve"> INSTALAÇÕES HIDROSSANITÁRIAS</w:t>
      </w:r>
    </w:p>
    <w:p w:rsidR="00C95C7D" w:rsidRPr="00E63621" w:rsidRDefault="00C95C7D" w:rsidP="00C95C7D">
      <w:pPr>
        <w:spacing w:line="360" w:lineRule="auto"/>
        <w:jc w:val="both"/>
        <w:rPr>
          <w:rFonts w:ascii="Arial" w:hAnsi="Arial" w:cs="Arial"/>
          <w:b/>
          <w:color w:val="0000FF"/>
          <w:sz w:val="44"/>
          <w:szCs w:val="44"/>
        </w:rPr>
      </w:pPr>
    </w:p>
    <w:p w:rsidR="00F9100D" w:rsidRPr="00E63621" w:rsidRDefault="00021123" w:rsidP="00F9100D">
      <w:pPr>
        <w:spacing w:line="360" w:lineRule="auto"/>
        <w:jc w:val="both"/>
        <w:rPr>
          <w:rFonts w:ascii="Arial" w:hAnsi="Arial" w:cs="Arial"/>
          <w:b/>
          <w:color w:val="0D0D0D" w:themeColor="text1" w:themeTint="F2"/>
          <w:sz w:val="20"/>
          <w:szCs w:val="20"/>
        </w:rPr>
      </w:pPr>
      <w:r w:rsidRPr="00E63621">
        <w:rPr>
          <w:rFonts w:ascii="Arial" w:hAnsi="Arial" w:cs="Arial"/>
          <w:b/>
          <w:color w:val="0D0D0D" w:themeColor="text1" w:themeTint="F2"/>
          <w:sz w:val="20"/>
          <w:szCs w:val="20"/>
        </w:rPr>
        <w:t>ESTABELECIMENTO:</w:t>
      </w:r>
    </w:p>
    <w:p w:rsidR="00021123" w:rsidRPr="004E2824" w:rsidRDefault="00F9100D" w:rsidP="00F9100D">
      <w:pPr>
        <w:spacing w:line="360" w:lineRule="auto"/>
        <w:jc w:val="both"/>
        <w:rPr>
          <w:rFonts w:ascii="Arial" w:hAnsi="Arial" w:cs="Arial"/>
          <w:b/>
        </w:rPr>
      </w:pPr>
      <w:r w:rsidRPr="004E2824">
        <w:rPr>
          <w:rFonts w:ascii="Arial" w:hAnsi="Arial" w:cs="Arial"/>
          <w:b/>
        </w:rPr>
        <w:t xml:space="preserve">Escola Estadual </w:t>
      </w:r>
      <w:r w:rsidR="005648A1" w:rsidRPr="004E2824">
        <w:rPr>
          <w:rFonts w:ascii="Arial" w:hAnsi="Arial" w:cs="Arial"/>
          <w:b/>
        </w:rPr>
        <w:t>São Simão</w:t>
      </w:r>
    </w:p>
    <w:p w:rsidR="004B16B3" w:rsidRPr="00E63621" w:rsidRDefault="004B16B3" w:rsidP="00F9100D">
      <w:pPr>
        <w:spacing w:line="360" w:lineRule="auto"/>
        <w:jc w:val="both"/>
        <w:rPr>
          <w:rFonts w:ascii="Arial" w:hAnsi="Arial" w:cs="Arial"/>
        </w:rPr>
      </w:pPr>
    </w:p>
    <w:p w:rsidR="004B16B3" w:rsidRPr="00E63621" w:rsidRDefault="004B16B3" w:rsidP="00F9100D">
      <w:pPr>
        <w:spacing w:line="360" w:lineRule="auto"/>
        <w:jc w:val="both"/>
        <w:rPr>
          <w:rFonts w:ascii="Arial" w:hAnsi="Arial" w:cs="Arial"/>
        </w:rPr>
      </w:pPr>
    </w:p>
    <w:p w:rsidR="004B16B3" w:rsidRPr="00E63621" w:rsidRDefault="004B16B3" w:rsidP="00F9100D">
      <w:pPr>
        <w:spacing w:line="360" w:lineRule="auto"/>
        <w:jc w:val="both"/>
        <w:rPr>
          <w:rFonts w:ascii="Arial" w:hAnsi="Arial" w:cs="Arial"/>
          <w:b/>
        </w:rPr>
      </w:pPr>
    </w:p>
    <w:p w:rsidR="00021123" w:rsidRPr="00E63621" w:rsidRDefault="00021123" w:rsidP="00021123">
      <w:pPr>
        <w:pStyle w:val="Recuodecorpodetexto"/>
        <w:spacing w:line="360" w:lineRule="auto"/>
        <w:ind w:left="0" w:firstLine="1134"/>
        <w:jc w:val="both"/>
        <w:rPr>
          <w:rFonts w:ascii="Arial" w:hAnsi="Arial" w:cs="Arial"/>
          <w:b/>
          <w:sz w:val="20"/>
        </w:rPr>
      </w:pPr>
    </w:p>
    <w:p w:rsidR="00021123" w:rsidRDefault="00021123" w:rsidP="00021123">
      <w:pPr>
        <w:pStyle w:val="Recuodecorpodetexto"/>
        <w:spacing w:line="360" w:lineRule="auto"/>
        <w:ind w:left="0" w:firstLine="0"/>
        <w:jc w:val="both"/>
        <w:rPr>
          <w:rFonts w:ascii="Arial" w:hAnsi="Arial" w:cs="Arial"/>
          <w:b/>
          <w:color w:val="0D0D0D" w:themeColor="text1" w:themeTint="F2"/>
          <w:sz w:val="20"/>
        </w:rPr>
      </w:pPr>
      <w:r w:rsidRPr="004E2824">
        <w:rPr>
          <w:rFonts w:ascii="Arial" w:hAnsi="Arial" w:cs="Arial"/>
          <w:b/>
          <w:color w:val="0D0D0D" w:themeColor="text1" w:themeTint="F2"/>
          <w:sz w:val="20"/>
        </w:rPr>
        <w:t>ASSUNTO / OBRA:</w:t>
      </w:r>
      <w:r w:rsidR="00D45B8C" w:rsidRPr="004E2824">
        <w:rPr>
          <w:rFonts w:ascii="Arial" w:hAnsi="Arial" w:cs="Arial"/>
          <w:b/>
          <w:color w:val="0D0D0D" w:themeColor="text1" w:themeTint="F2"/>
          <w:sz w:val="20"/>
        </w:rPr>
        <w:t xml:space="preserve"> </w:t>
      </w:r>
    </w:p>
    <w:p w:rsidR="004E2824" w:rsidRPr="004E2824" w:rsidRDefault="004E2824" w:rsidP="00021123">
      <w:pPr>
        <w:pStyle w:val="Recuodecorpodetexto"/>
        <w:spacing w:line="360" w:lineRule="auto"/>
        <w:ind w:left="0" w:firstLine="0"/>
        <w:jc w:val="both"/>
        <w:rPr>
          <w:rFonts w:ascii="Arial" w:hAnsi="Arial" w:cs="Arial"/>
          <w:b/>
          <w:color w:val="0D0D0D" w:themeColor="text1" w:themeTint="F2"/>
          <w:sz w:val="20"/>
        </w:rPr>
      </w:pPr>
    </w:p>
    <w:p w:rsidR="00021123" w:rsidRPr="00E63621" w:rsidRDefault="004B16B3" w:rsidP="00021123">
      <w:pPr>
        <w:spacing w:line="360" w:lineRule="auto"/>
        <w:ind w:firstLine="1134"/>
        <w:jc w:val="both"/>
        <w:rPr>
          <w:rFonts w:ascii="Arial" w:hAnsi="Arial" w:cs="Arial"/>
          <w:b/>
        </w:rPr>
      </w:pPr>
      <w:r w:rsidRPr="00E63621">
        <w:rPr>
          <w:rFonts w:ascii="Arial" w:eastAsia="Times New Roman" w:hAnsi="Arial" w:cs="Arial"/>
          <w:lang w:eastAsia="pt-BR"/>
        </w:rPr>
        <w:t>Construção de escola de ensino fundamental e médio com 16 salas de aula, coordenadoria, diretoria, sala articulada, sala de informática, secretaria, arquivo, sala de reunião, salas dos professores, copa e banheiro fem./masc., biblioteca, laboratório de física, laboratório de química, banheiros para alunos fem./masc., projeto de acessibilidade, complementares de instalações hidrossanitárias, elétricas, spda, projeto de combate a incêndio, estrutura metálica e estrutural. Este projeto contempla quadra poliesportiva e também refeitório</w:t>
      </w:r>
    </w:p>
    <w:p w:rsidR="00021123" w:rsidRPr="00E63621" w:rsidRDefault="00021123" w:rsidP="00021123">
      <w:pPr>
        <w:spacing w:line="360" w:lineRule="auto"/>
        <w:ind w:firstLine="1134"/>
        <w:jc w:val="both"/>
        <w:rPr>
          <w:rFonts w:ascii="Arial" w:hAnsi="Arial" w:cs="Arial"/>
          <w:b/>
        </w:rPr>
      </w:pPr>
    </w:p>
    <w:p w:rsidR="00021123" w:rsidRPr="00E63621" w:rsidRDefault="00021123" w:rsidP="00021123">
      <w:pPr>
        <w:spacing w:line="360" w:lineRule="auto"/>
        <w:jc w:val="both"/>
        <w:rPr>
          <w:rFonts w:ascii="Arial" w:hAnsi="Arial" w:cs="Arial"/>
          <w:b/>
          <w:color w:val="0D0D0D" w:themeColor="text1" w:themeTint="F2"/>
        </w:rPr>
      </w:pPr>
      <w:r w:rsidRPr="00E63621">
        <w:rPr>
          <w:rFonts w:ascii="Arial" w:hAnsi="Arial" w:cs="Arial"/>
          <w:b/>
          <w:color w:val="0D0D0D" w:themeColor="text1" w:themeTint="F2"/>
        </w:rPr>
        <w:t>LOCAL / DATA:</w:t>
      </w:r>
    </w:p>
    <w:p w:rsidR="00275546" w:rsidRPr="00E63621" w:rsidRDefault="00275546" w:rsidP="00021123">
      <w:pPr>
        <w:spacing w:line="360" w:lineRule="auto"/>
        <w:jc w:val="both"/>
        <w:rPr>
          <w:rFonts w:ascii="Arial" w:hAnsi="Arial" w:cs="Arial"/>
        </w:rPr>
      </w:pPr>
      <w:r w:rsidRPr="00E63621">
        <w:rPr>
          <w:rFonts w:ascii="Arial" w:hAnsi="Arial" w:cs="Arial"/>
        </w:rPr>
        <w:t xml:space="preserve">Rua Sargento Domingos, Quadra 68, Residencial São Simão </w:t>
      </w:r>
    </w:p>
    <w:p w:rsidR="00021123" w:rsidRPr="00E63621" w:rsidRDefault="00222C74" w:rsidP="00222C74">
      <w:pPr>
        <w:spacing w:line="360" w:lineRule="auto"/>
        <w:jc w:val="both"/>
        <w:rPr>
          <w:rFonts w:ascii="Arial" w:hAnsi="Arial" w:cs="Arial"/>
          <w:color w:val="000000" w:themeColor="text1"/>
        </w:rPr>
      </w:pPr>
      <w:r w:rsidRPr="00E63621">
        <w:rPr>
          <w:rFonts w:ascii="Arial" w:eastAsia="Times New Roman" w:hAnsi="Arial" w:cs="Arial"/>
          <w:bCs/>
          <w:lang w:eastAsia="pt-BR"/>
        </w:rPr>
        <w:t>VÁRZEA GRANDE</w:t>
      </w:r>
      <w:r w:rsidR="00A25D89" w:rsidRPr="00E63621">
        <w:rPr>
          <w:rFonts w:ascii="Arial" w:hAnsi="Arial" w:cs="Arial"/>
        </w:rPr>
        <w:t xml:space="preserve"> </w:t>
      </w:r>
      <w:r w:rsidR="00021123" w:rsidRPr="00E63621">
        <w:rPr>
          <w:rFonts w:ascii="Arial" w:hAnsi="Arial" w:cs="Arial"/>
        </w:rPr>
        <w:t xml:space="preserve">– MT </w:t>
      </w:r>
      <w:r w:rsidR="00021123" w:rsidRPr="00E63621">
        <w:rPr>
          <w:rFonts w:ascii="Arial" w:hAnsi="Arial" w:cs="Arial"/>
          <w:color w:val="000000" w:themeColor="text1"/>
        </w:rPr>
        <w:t xml:space="preserve"> </w:t>
      </w:r>
    </w:p>
    <w:p w:rsidR="001B2CC9" w:rsidRPr="00E63621" w:rsidRDefault="001B2CC9" w:rsidP="00C95C7D">
      <w:pPr>
        <w:spacing w:line="360" w:lineRule="auto"/>
        <w:jc w:val="center"/>
        <w:rPr>
          <w:rFonts w:ascii="Arial" w:hAnsi="Arial" w:cs="Arial"/>
          <w:color w:val="FF0000"/>
          <w:sz w:val="20"/>
          <w:szCs w:val="20"/>
        </w:rPr>
      </w:pPr>
    </w:p>
    <w:p w:rsidR="001B2CC9" w:rsidRPr="00E63621" w:rsidRDefault="001B2CC9" w:rsidP="00C95C7D">
      <w:pPr>
        <w:spacing w:line="360" w:lineRule="auto"/>
        <w:jc w:val="center"/>
        <w:rPr>
          <w:rFonts w:ascii="Arial" w:hAnsi="Arial" w:cs="Arial"/>
          <w:color w:val="FF0000"/>
          <w:sz w:val="20"/>
          <w:szCs w:val="20"/>
        </w:rPr>
      </w:pPr>
    </w:p>
    <w:p w:rsidR="00021123" w:rsidRPr="00E63621" w:rsidRDefault="00021123" w:rsidP="00C95C7D">
      <w:pPr>
        <w:spacing w:line="360" w:lineRule="auto"/>
        <w:jc w:val="center"/>
        <w:rPr>
          <w:rFonts w:ascii="Arial" w:hAnsi="Arial" w:cs="Arial"/>
          <w:sz w:val="20"/>
          <w:szCs w:val="20"/>
        </w:rPr>
      </w:pPr>
    </w:p>
    <w:p w:rsidR="00021123" w:rsidRPr="00E63621" w:rsidRDefault="00021123" w:rsidP="00C95C7D">
      <w:pPr>
        <w:spacing w:line="360" w:lineRule="auto"/>
        <w:jc w:val="center"/>
        <w:rPr>
          <w:rFonts w:ascii="Arial" w:hAnsi="Arial" w:cs="Arial"/>
          <w:sz w:val="20"/>
          <w:szCs w:val="20"/>
        </w:rPr>
      </w:pPr>
    </w:p>
    <w:p w:rsidR="00C95C7D" w:rsidRDefault="00CF1CE4" w:rsidP="00C95C7D">
      <w:pPr>
        <w:spacing w:line="360" w:lineRule="auto"/>
        <w:jc w:val="center"/>
        <w:rPr>
          <w:rFonts w:ascii="Arial" w:hAnsi="Arial" w:cs="Arial"/>
        </w:rPr>
      </w:pPr>
      <w:r>
        <w:rPr>
          <w:rFonts w:ascii="Arial" w:hAnsi="Arial" w:cs="Arial"/>
        </w:rPr>
        <w:t>AGOSTO</w:t>
      </w:r>
      <w:r w:rsidR="00C95C7D" w:rsidRPr="00E63621">
        <w:rPr>
          <w:rFonts w:ascii="Arial" w:hAnsi="Arial" w:cs="Arial"/>
        </w:rPr>
        <w:t>/2017</w:t>
      </w:r>
    </w:p>
    <w:p w:rsidR="00CF1CE4" w:rsidRPr="00E63621" w:rsidRDefault="00CF1CE4" w:rsidP="00C95C7D">
      <w:pPr>
        <w:spacing w:line="360" w:lineRule="auto"/>
        <w:jc w:val="center"/>
        <w:rPr>
          <w:rFonts w:ascii="Arial" w:hAnsi="Arial" w:cs="Arial"/>
        </w:rPr>
      </w:pPr>
    </w:p>
    <w:p w:rsidR="004B16B3" w:rsidRPr="00E63621" w:rsidRDefault="004B16B3" w:rsidP="00C95C7D">
      <w:pPr>
        <w:spacing w:line="360" w:lineRule="auto"/>
        <w:jc w:val="center"/>
        <w:rPr>
          <w:rFonts w:ascii="Arial" w:hAnsi="Arial" w:cs="Arial"/>
          <w:sz w:val="20"/>
          <w:szCs w:val="20"/>
        </w:rPr>
      </w:pPr>
    </w:p>
    <w:p w:rsidR="004B16B3" w:rsidRPr="00E63621" w:rsidRDefault="004B16B3" w:rsidP="004B16B3">
      <w:pPr>
        <w:spacing w:line="360" w:lineRule="auto"/>
        <w:jc w:val="both"/>
        <w:rPr>
          <w:rFonts w:ascii="Arial" w:hAnsi="Arial" w:cs="Arial"/>
          <w:b/>
          <w:color w:val="0000FF"/>
        </w:rPr>
      </w:pPr>
      <w:r w:rsidRPr="00E63621">
        <w:rPr>
          <w:rFonts w:ascii="Arial" w:hAnsi="Arial" w:cs="Arial"/>
          <w:b/>
          <w:color w:val="0000FF"/>
        </w:rPr>
        <w:lastRenderedPageBreak/>
        <w:t>CONSIDERAÇÕES INICIAIS</w:t>
      </w:r>
    </w:p>
    <w:p w:rsidR="004B16B3" w:rsidRPr="00E63621" w:rsidRDefault="004B16B3" w:rsidP="004B16B3">
      <w:pPr>
        <w:spacing w:line="360" w:lineRule="auto"/>
        <w:jc w:val="both"/>
        <w:rPr>
          <w:rFonts w:ascii="Arial" w:hAnsi="Arial" w:cs="Arial"/>
          <w:b/>
          <w:color w:val="0000FF"/>
        </w:rPr>
      </w:pPr>
    </w:p>
    <w:p w:rsidR="004B16B3" w:rsidRPr="00E63621" w:rsidRDefault="004B16B3" w:rsidP="004B16B3">
      <w:pPr>
        <w:spacing w:line="360" w:lineRule="auto"/>
        <w:ind w:firstLine="720"/>
        <w:jc w:val="both"/>
        <w:rPr>
          <w:rFonts w:ascii="Arial" w:eastAsia="Times New Roman" w:hAnsi="Arial" w:cs="Arial"/>
          <w:b/>
          <w:lang w:eastAsia="pt-BR"/>
        </w:rPr>
      </w:pPr>
      <w:r w:rsidRPr="00E63621">
        <w:rPr>
          <w:rFonts w:ascii="Arial" w:eastAsia="Times New Roman" w:hAnsi="Arial" w:cs="Arial"/>
          <w:lang w:eastAsia="pt-BR"/>
        </w:rPr>
        <w:t xml:space="preserve">Este documento tem por objetivo estabelecer normas e fornece as instruções, informações e especificações técnicas necessárias à contratação de empresa especializada, sob regime de empreitada por preço global, para executar obras de construção de </w:t>
      </w:r>
      <w:r w:rsidRPr="00E63621">
        <w:rPr>
          <w:rFonts w:ascii="Arial" w:eastAsia="Times New Roman" w:hAnsi="Arial" w:cs="Arial"/>
          <w:b/>
          <w:lang w:eastAsia="pt-BR"/>
        </w:rPr>
        <w:t xml:space="preserve">escola nova no município de Várzea Grande, para  ensino fundamental e médio com 16 salas de aula, coordenadoria, diretoria, sala articulada, sala de informática, secretaria, arquivo, sala de reunião, salas dos professores e banheiros feminino/masculino, biblioteca, laboratório de informática, banheiros para alunos feminino/masculino. </w:t>
      </w:r>
    </w:p>
    <w:p w:rsidR="004B16B3" w:rsidRPr="00E63621" w:rsidRDefault="004E2824" w:rsidP="004E2824">
      <w:pPr>
        <w:spacing w:line="360" w:lineRule="auto"/>
        <w:ind w:firstLine="851"/>
        <w:jc w:val="both"/>
        <w:rPr>
          <w:rFonts w:ascii="Arial" w:eastAsia="Times New Roman" w:hAnsi="Arial" w:cs="Arial"/>
          <w:lang w:eastAsia="pt-BR"/>
        </w:rPr>
      </w:pPr>
      <w:r>
        <w:rPr>
          <w:rFonts w:ascii="Arial" w:eastAsia="Times New Roman" w:hAnsi="Arial" w:cs="Arial"/>
          <w:lang w:eastAsia="pt-BR"/>
        </w:rPr>
        <w:t xml:space="preserve">  </w:t>
      </w:r>
      <w:r w:rsidR="004B16B3" w:rsidRPr="00E63621">
        <w:rPr>
          <w:rFonts w:ascii="Arial" w:eastAsia="Times New Roman" w:hAnsi="Arial" w:cs="Arial"/>
          <w:lang w:eastAsia="pt-BR"/>
        </w:rPr>
        <w:t>O projeto de instalações hidrossanitárias, deverá ser executada de acordo com o estabelecido neste memorial e nas quantidades especificadas em planilha orçamentária, salvo alterações da elaboração dos projetos executivos, devidamente aprovados pela SAOE/SUOM/COPE-SEDUC/MT.</w:t>
      </w:r>
    </w:p>
    <w:p w:rsidR="004B16B3" w:rsidRPr="00E63621" w:rsidRDefault="004B16B3" w:rsidP="004B16B3">
      <w:pPr>
        <w:pStyle w:val="NormalArial"/>
        <w:spacing w:line="360" w:lineRule="auto"/>
        <w:ind w:firstLine="1134"/>
        <w:jc w:val="both"/>
        <w:rPr>
          <w:sz w:val="24"/>
          <w:szCs w:val="24"/>
        </w:rPr>
      </w:pPr>
      <w:r w:rsidRPr="00E63621">
        <w:rPr>
          <w:sz w:val="24"/>
          <w:szCs w:val="24"/>
        </w:rPr>
        <w:t>Todos os materiais a serem empregados nas obras deverão ser comprovadamente de boa qualidade e satisfazer rigorosamente as especificações a seguir. Todos os serviços serão executados em completa obediência aos princípios de boa técnica, devendo ainda satisfazer rigorosamente às Normas Brasileiras.</w:t>
      </w:r>
    </w:p>
    <w:p w:rsidR="004B16B3" w:rsidRPr="00E63621" w:rsidRDefault="004E2824" w:rsidP="004B16B3">
      <w:pPr>
        <w:spacing w:line="360" w:lineRule="auto"/>
        <w:jc w:val="both"/>
        <w:rPr>
          <w:rFonts w:ascii="Arial" w:hAnsi="Arial" w:cs="Arial"/>
        </w:rPr>
      </w:pPr>
      <w:r>
        <w:rPr>
          <w:rFonts w:ascii="Arial" w:hAnsi="Arial" w:cs="Arial"/>
        </w:rPr>
        <w:t xml:space="preserve">                </w:t>
      </w:r>
      <w:r w:rsidR="004B16B3" w:rsidRPr="00E63621">
        <w:rPr>
          <w:rFonts w:ascii="Arial" w:hAnsi="Arial" w:cs="Arial"/>
        </w:rPr>
        <w:t>O Proprietário (SEDUC) instituirá para acompanhamento das obras, engenheiros, arquitetos de seu quadro de funcionários, para exercerem a FISCALIZAÇÃO. E esta deverá orientar sobre questões técnicas da obra, sem que isto implique em transferência de responsabilidade sobre a execução da obra, a qual será única e exclusivamente de competência do construtor.</w:t>
      </w:r>
    </w:p>
    <w:p w:rsidR="004B16B3" w:rsidRPr="00E63621" w:rsidRDefault="004B16B3" w:rsidP="004B16B3">
      <w:pPr>
        <w:spacing w:line="360" w:lineRule="auto"/>
        <w:jc w:val="center"/>
        <w:rPr>
          <w:rFonts w:ascii="Arial" w:hAnsi="Arial" w:cs="Arial"/>
        </w:rPr>
      </w:pPr>
    </w:p>
    <w:p w:rsidR="004B16B3" w:rsidRPr="00E63621" w:rsidRDefault="004B16B3" w:rsidP="004B16B3">
      <w:pPr>
        <w:spacing w:line="360" w:lineRule="auto"/>
        <w:jc w:val="center"/>
        <w:rPr>
          <w:rFonts w:ascii="Arial" w:hAnsi="Arial" w:cs="Arial"/>
        </w:rPr>
      </w:pPr>
    </w:p>
    <w:p w:rsidR="004B16B3" w:rsidRDefault="004B16B3" w:rsidP="004B16B3">
      <w:pPr>
        <w:spacing w:line="360" w:lineRule="auto"/>
        <w:jc w:val="center"/>
        <w:rPr>
          <w:rFonts w:ascii="Arial" w:hAnsi="Arial" w:cs="Arial"/>
          <w:sz w:val="20"/>
          <w:szCs w:val="20"/>
        </w:rPr>
      </w:pPr>
    </w:p>
    <w:p w:rsidR="00CF1CE4" w:rsidRPr="00E63621" w:rsidRDefault="00CF1CE4" w:rsidP="004B16B3">
      <w:pPr>
        <w:spacing w:line="360" w:lineRule="auto"/>
        <w:jc w:val="center"/>
        <w:rPr>
          <w:rFonts w:ascii="Arial" w:hAnsi="Arial" w:cs="Arial"/>
          <w:sz w:val="20"/>
          <w:szCs w:val="20"/>
        </w:rPr>
      </w:pPr>
    </w:p>
    <w:p w:rsidR="00C95C7D" w:rsidRPr="00E63621" w:rsidRDefault="00C95C7D" w:rsidP="00C95C7D">
      <w:pPr>
        <w:spacing w:line="360" w:lineRule="auto"/>
        <w:jc w:val="center"/>
        <w:rPr>
          <w:rFonts w:ascii="Arial" w:hAnsi="Arial" w:cs="Arial"/>
          <w:color w:val="FF0000"/>
          <w:sz w:val="20"/>
          <w:szCs w:val="20"/>
        </w:rPr>
      </w:pPr>
    </w:p>
    <w:sdt>
      <w:sdtPr>
        <w:rPr>
          <w:rFonts w:ascii="Arial" w:eastAsiaTheme="minorEastAsia" w:hAnsi="Arial" w:cs="Arial"/>
          <w:b w:val="0"/>
          <w:bCs w:val="0"/>
          <w:color w:val="auto"/>
          <w:sz w:val="24"/>
          <w:szCs w:val="24"/>
          <w:lang w:eastAsia="pt-BR"/>
        </w:rPr>
        <w:id w:val="1782679895"/>
        <w:docPartObj>
          <w:docPartGallery w:val="Table of Contents"/>
          <w:docPartUnique/>
        </w:docPartObj>
      </w:sdtPr>
      <w:sdtEndPr>
        <w:rPr>
          <w:rFonts w:eastAsia="Times New Roman"/>
          <w:sz w:val="22"/>
          <w:szCs w:val="22"/>
        </w:rPr>
      </w:sdtEndPr>
      <w:sdtContent>
        <w:p w:rsidR="00C95C7D" w:rsidRPr="00E63621" w:rsidRDefault="00C95C7D" w:rsidP="00C95C7D">
          <w:pPr>
            <w:pStyle w:val="CabealhodoSumrio"/>
            <w:jc w:val="center"/>
            <w:rPr>
              <w:rFonts w:ascii="Arial" w:eastAsiaTheme="minorEastAsia" w:hAnsi="Arial" w:cs="Arial"/>
              <w:color w:val="000099"/>
            </w:rPr>
          </w:pPr>
          <w:r w:rsidRPr="00E63621">
            <w:rPr>
              <w:rFonts w:ascii="Arial" w:eastAsiaTheme="minorEastAsia" w:hAnsi="Arial" w:cs="Arial"/>
              <w:color w:val="000099"/>
            </w:rPr>
            <w:t>Sumário</w:t>
          </w:r>
        </w:p>
        <w:p w:rsidR="00C95C7D" w:rsidRPr="00E63621" w:rsidRDefault="00C95C7D" w:rsidP="00C95C7D">
          <w:pPr>
            <w:rPr>
              <w:rFonts w:ascii="Arial" w:hAnsi="Arial" w:cs="Arial"/>
            </w:rPr>
          </w:pPr>
        </w:p>
        <w:p w:rsidR="00C95C7D" w:rsidRPr="00E63621" w:rsidRDefault="00C95C7D" w:rsidP="00C95C7D">
          <w:pPr>
            <w:rPr>
              <w:rFonts w:ascii="Arial" w:hAnsi="Arial" w:cs="Arial"/>
            </w:rPr>
          </w:pPr>
        </w:p>
        <w:p w:rsidR="00AD6389" w:rsidRPr="00E63621" w:rsidRDefault="00C95C7D">
          <w:pPr>
            <w:pStyle w:val="Sumrio1"/>
            <w:tabs>
              <w:tab w:val="left" w:pos="440"/>
              <w:tab w:val="right" w:leader="dot" w:pos="8290"/>
            </w:tabs>
            <w:rPr>
              <w:rFonts w:ascii="Arial" w:eastAsiaTheme="minorEastAsia" w:hAnsi="Arial" w:cs="Arial"/>
              <w:noProof/>
              <w:sz w:val="22"/>
              <w:szCs w:val="22"/>
            </w:rPr>
          </w:pPr>
          <w:r w:rsidRPr="00E63621">
            <w:rPr>
              <w:rFonts w:ascii="Arial" w:hAnsi="Arial" w:cs="Arial"/>
              <w:sz w:val="22"/>
              <w:szCs w:val="22"/>
            </w:rPr>
            <w:fldChar w:fldCharType="begin"/>
          </w:r>
          <w:r w:rsidRPr="00E63621">
            <w:rPr>
              <w:rFonts w:ascii="Arial" w:hAnsi="Arial" w:cs="Arial"/>
              <w:sz w:val="22"/>
              <w:szCs w:val="22"/>
            </w:rPr>
            <w:instrText xml:space="preserve"> TOC \o "1-3" \h \z \u </w:instrText>
          </w:r>
          <w:r w:rsidRPr="00E63621">
            <w:rPr>
              <w:rFonts w:ascii="Arial" w:hAnsi="Arial" w:cs="Arial"/>
              <w:sz w:val="22"/>
              <w:szCs w:val="22"/>
            </w:rPr>
            <w:fldChar w:fldCharType="separate"/>
          </w:r>
          <w:hyperlink w:anchor="_Toc479862205" w:history="1">
            <w:r w:rsidR="00AD6389" w:rsidRPr="00E63621">
              <w:rPr>
                <w:rStyle w:val="Hyperlink"/>
                <w:rFonts w:ascii="Arial" w:hAnsi="Arial" w:cs="Arial"/>
                <w:noProof/>
                <w:sz w:val="22"/>
                <w:szCs w:val="22"/>
              </w:rPr>
              <w:t>1.</w:t>
            </w:r>
            <w:r w:rsidR="00AD6389" w:rsidRPr="00E63621">
              <w:rPr>
                <w:rFonts w:ascii="Arial" w:eastAsiaTheme="minorEastAsia" w:hAnsi="Arial" w:cs="Arial"/>
                <w:noProof/>
                <w:sz w:val="22"/>
                <w:szCs w:val="22"/>
              </w:rPr>
              <w:tab/>
            </w:r>
            <w:r w:rsidR="00AD6389" w:rsidRPr="00E63621">
              <w:rPr>
                <w:rStyle w:val="Hyperlink"/>
                <w:rFonts w:ascii="Arial" w:hAnsi="Arial" w:cs="Arial"/>
                <w:noProof/>
                <w:sz w:val="22"/>
                <w:szCs w:val="22"/>
              </w:rPr>
              <w:t>DISPOSIÇÕES GERAIS</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_Toc479862205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4</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440"/>
              <w:tab w:val="right" w:leader="dot" w:pos="8290"/>
            </w:tabs>
            <w:rPr>
              <w:rFonts w:ascii="Arial" w:eastAsiaTheme="minorEastAsia" w:hAnsi="Arial" w:cs="Arial"/>
              <w:noProof/>
              <w:sz w:val="22"/>
              <w:szCs w:val="22"/>
            </w:rPr>
          </w:pPr>
          <w:hyperlink w:anchor="_Toc479862206" w:history="1">
            <w:r w:rsidR="00AD6389" w:rsidRPr="00E63621">
              <w:rPr>
                <w:rStyle w:val="Hyperlink"/>
                <w:rFonts w:ascii="Arial" w:hAnsi="Arial" w:cs="Arial"/>
                <w:noProof/>
                <w:sz w:val="22"/>
                <w:szCs w:val="22"/>
              </w:rPr>
              <w:t>2.</w:t>
            </w:r>
            <w:r w:rsidR="00AD6389" w:rsidRPr="00E63621">
              <w:rPr>
                <w:rFonts w:ascii="Arial" w:eastAsiaTheme="minorEastAsia" w:hAnsi="Arial" w:cs="Arial"/>
                <w:noProof/>
                <w:sz w:val="22"/>
                <w:szCs w:val="22"/>
              </w:rPr>
              <w:tab/>
            </w:r>
            <w:r w:rsidR="00AD6389" w:rsidRPr="00E63621">
              <w:rPr>
                <w:rStyle w:val="Hyperlink"/>
                <w:rFonts w:ascii="Arial" w:hAnsi="Arial" w:cs="Arial"/>
                <w:noProof/>
                <w:sz w:val="22"/>
                <w:szCs w:val="22"/>
              </w:rPr>
              <w:t>NORMAS TÉCNICAS DE REFERÊNCIA:</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_Toc479862206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4</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440"/>
              <w:tab w:val="right" w:leader="dot" w:pos="8290"/>
            </w:tabs>
            <w:rPr>
              <w:rFonts w:ascii="Arial" w:eastAsiaTheme="minorEastAsia" w:hAnsi="Arial" w:cs="Arial"/>
              <w:noProof/>
              <w:sz w:val="22"/>
              <w:szCs w:val="22"/>
            </w:rPr>
          </w:pPr>
          <w:hyperlink w:anchor="_Toc479862207" w:history="1">
            <w:r w:rsidR="00AD6389" w:rsidRPr="00E63621">
              <w:rPr>
                <w:rStyle w:val="Hyperlink"/>
                <w:rFonts w:ascii="Arial" w:hAnsi="Arial" w:cs="Arial"/>
                <w:noProof/>
                <w:sz w:val="22"/>
                <w:szCs w:val="22"/>
              </w:rPr>
              <w:t>3.</w:t>
            </w:r>
            <w:r w:rsidR="00AD6389" w:rsidRPr="00E63621">
              <w:rPr>
                <w:rFonts w:ascii="Arial" w:eastAsiaTheme="minorEastAsia" w:hAnsi="Arial" w:cs="Arial"/>
                <w:noProof/>
                <w:sz w:val="22"/>
                <w:szCs w:val="22"/>
              </w:rPr>
              <w:tab/>
            </w:r>
            <w:r w:rsidR="00AD6389" w:rsidRPr="00E63621">
              <w:rPr>
                <w:rStyle w:val="Hyperlink"/>
                <w:rFonts w:ascii="Arial" w:hAnsi="Arial" w:cs="Arial"/>
                <w:noProof/>
                <w:sz w:val="22"/>
                <w:szCs w:val="22"/>
              </w:rPr>
              <w:t>SISTEMA DE ABASTECIMENTO E DISTRIBUIÇÃO DE ÁGUA FRIA</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_Toc479862207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5</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08" w:history="1">
            <w:r w:rsidR="00AD6389" w:rsidRPr="00E63621">
              <w:rPr>
                <w:rStyle w:val="Hyperlink"/>
                <w:rFonts w:ascii="Arial" w:hAnsi="Arial" w:cs="Arial"/>
                <w:bCs/>
                <w:noProof/>
                <w:sz w:val="22"/>
                <w:szCs w:val="22"/>
              </w:rPr>
              <w:t>3.1</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Alimentação</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_Toc479862208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5</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09" w:history="1">
            <w:r w:rsidR="00AD6389" w:rsidRPr="00E63621">
              <w:rPr>
                <w:rStyle w:val="Hyperlink"/>
                <w:rFonts w:ascii="Arial" w:hAnsi="Arial" w:cs="Arial"/>
                <w:bCs/>
                <w:noProof/>
                <w:sz w:val="22"/>
                <w:szCs w:val="22"/>
              </w:rPr>
              <w:t>3.2</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Distribuição</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_Toc479862209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5</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10" w:history="1">
            <w:r w:rsidR="00AD6389" w:rsidRPr="00E63621">
              <w:rPr>
                <w:rStyle w:val="Hyperlink"/>
                <w:rFonts w:ascii="Arial" w:hAnsi="Arial" w:cs="Arial"/>
                <w:bCs/>
                <w:noProof/>
                <w:sz w:val="22"/>
                <w:szCs w:val="22"/>
              </w:rPr>
              <w:t>3.3</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Sub-Ramais</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_Toc479862210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6</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11" w:history="1">
            <w:r w:rsidR="00AD6389" w:rsidRPr="00E63621">
              <w:rPr>
                <w:rStyle w:val="Hyperlink"/>
                <w:rFonts w:ascii="Arial" w:hAnsi="Arial" w:cs="Arial"/>
                <w:bCs/>
                <w:noProof/>
                <w:sz w:val="22"/>
                <w:szCs w:val="22"/>
              </w:rPr>
              <w:t>3.4</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Ligações dos Aparelhos</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_Toc479862211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6</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12" w:history="1">
            <w:r w:rsidR="00AD6389" w:rsidRPr="00E63621">
              <w:rPr>
                <w:rStyle w:val="Hyperlink"/>
                <w:rFonts w:ascii="Arial" w:hAnsi="Arial" w:cs="Arial"/>
                <w:bCs/>
                <w:noProof/>
                <w:sz w:val="22"/>
                <w:szCs w:val="22"/>
              </w:rPr>
              <w:t>3.5</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Louças</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_Toc479862212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6</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13" w:history="1">
            <w:r w:rsidR="00AD6389" w:rsidRPr="00E63621">
              <w:rPr>
                <w:rStyle w:val="Hyperlink"/>
                <w:rFonts w:ascii="Arial" w:hAnsi="Arial" w:cs="Arial"/>
                <w:bCs/>
                <w:noProof/>
                <w:sz w:val="22"/>
                <w:szCs w:val="22"/>
              </w:rPr>
              <w:t>3.6</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Banheiros para portador com deficiência – PCD</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_Toc479862213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7</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14" w:history="1">
            <w:r w:rsidR="00AD6389" w:rsidRPr="00E63621">
              <w:rPr>
                <w:rStyle w:val="Hyperlink"/>
                <w:rFonts w:ascii="Arial" w:hAnsi="Arial" w:cs="Arial"/>
                <w:bCs/>
                <w:noProof/>
                <w:sz w:val="22"/>
                <w:szCs w:val="22"/>
              </w:rPr>
              <w:t>3.7</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Bebedouros</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_Toc479862214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7</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15" w:history="1">
            <w:r w:rsidR="00AD6389" w:rsidRPr="00E63621">
              <w:rPr>
                <w:rStyle w:val="Hyperlink"/>
                <w:rFonts w:ascii="Arial" w:hAnsi="Arial" w:cs="Arial"/>
                <w:bCs/>
                <w:noProof/>
                <w:sz w:val="22"/>
                <w:szCs w:val="22"/>
              </w:rPr>
              <w:t>3.8</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Abastecimento de água e Reservação</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_Toc479862215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8</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440"/>
              <w:tab w:val="right" w:leader="dot" w:pos="8290"/>
            </w:tabs>
            <w:rPr>
              <w:rFonts w:ascii="Arial" w:eastAsiaTheme="minorEastAsia" w:hAnsi="Arial" w:cs="Arial"/>
              <w:noProof/>
              <w:sz w:val="22"/>
              <w:szCs w:val="22"/>
            </w:rPr>
          </w:pPr>
          <w:hyperlink w:anchor="_Toc479862216" w:history="1">
            <w:r w:rsidR="00AD6389" w:rsidRPr="00E63621">
              <w:rPr>
                <w:rStyle w:val="Hyperlink"/>
                <w:rFonts w:ascii="Arial" w:hAnsi="Arial" w:cs="Arial"/>
                <w:noProof/>
                <w:sz w:val="22"/>
                <w:szCs w:val="22"/>
              </w:rPr>
              <w:t>4.</w:t>
            </w:r>
            <w:r w:rsidR="00AD6389" w:rsidRPr="00E63621">
              <w:rPr>
                <w:rFonts w:ascii="Arial" w:eastAsiaTheme="minorEastAsia" w:hAnsi="Arial" w:cs="Arial"/>
                <w:noProof/>
                <w:sz w:val="22"/>
                <w:szCs w:val="22"/>
              </w:rPr>
              <w:tab/>
            </w:r>
            <w:r w:rsidR="00AD6389" w:rsidRPr="00E63621">
              <w:rPr>
                <w:rStyle w:val="Hyperlink"/>
                <w:rFonts w:ascii="Arial" w:hAnsi="Arial" w:cs="Arial"/>
                <w:noProof/>
                <w:sz w:val="22"/>
                <w:szCs w:val="22"/>
              </w:rPr>
              <w:t>SISTEMA DE COLETA E TRATAMENTO DE EFLUENTE</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_Toc479862216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9</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17" w:history="1">
            <w:r w:rsidR="00AD6389" w:rsidRPr="00E63621">
              <w:rPr>
                <w:rStyle w:val="Hyperlink"/>
                <w:rFonts w:ascii="Arial" w:hAnsi="Arial" w:cs="Arial"/>
                <w:bCs/>
                <w:noProof/>
                <w:sz w:val="22"/>
                <w:szCs w:val="22"/>
              </w:rPr>
              <w:t>4.1</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Ramais Primários</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_Toc479862217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9</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18" w:history="1">
            <w:r w:rsidR="00AD6389" w:rsidRPr="00E63621">
              <w:rPr>
                <w:rStyle w:val="Hyperlink"/>
                <w:rFonts w:ascii="Arial" w:hAnsi="Arial" w:cs="Arial"/>
                <w:bCs/>
                <w:noProof/>
                <w:sz w:val="22"/>
                <w:szCs w:val="22"/>
              </w:rPr>
              <w:t>4.2</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Ramais Secundários</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_Toc479862218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9</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19" w:history="1">
            <w:r w:rsidR="00AD6389" w:rsidRPr="00E63621">
              <w:rPr>
                <w:rStyle w:val="Hyperlink"/>
                <w:rFonts w:ascii="Arial" w:hAnsi="Arial" w:cs="Arial"/>
                <w:bCs/>
                <w:noProof/>
                <w:sz w:val="22"/>
                <w:szCs w:val="22"/>
              </w:rPr>
              <w:t>4.3</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Colunas de Ventilação</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_Toc479862219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9</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20" w:history="1">
            <w:r w:rsidR="00AD6389" w:rsidRPr="00E63621">
              <w:rPr>
                <w:rStyle w:val="Hyperlink"/>
                <w:rFonts w:ascii="Arial" w:hAnsi="Arial" w:cs="Arial"/>
                <w:bCs/>
                <w:noProof/>
                <w:sz w:val="22"/>
                <w:szCs w:val="22"/>
              </w:rPr>
              <w:t>4.4</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Caixas de Inspeção Sanitária</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_Toc479862220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9</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21" w:history="1">
            <w:r w:rsidR="00AD6389" w:rsidRPr="00E63621">
              <w:rPr>
                <w:rStyle w:val="Hyperlink"/>
                <w:rFonts w:ascii="Arial" w:hAnsi="Arial" w:cs="Arial"/>
                <w:bCs/>
                <w:noProof/>
                <w:sz w:val="22"/>
                <w:szCs w:val="22"/>
              </w:rPr>
              <w:t>4.5</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Caixas de Gordura</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_Toc479862221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10</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22" w:history="1">
            <w:r w:rsidR="00AD6389" w:rsidRPr="00E63621">
              <w:rPr>
                <w:rStyle w:val="Hyperlink"/>
                <w:rFonts w:ascii="Arial" w:hAnsi="Arial" w:cs="Arial"/>
                <w:bCs/>
                <w:noProof/>
                <w:sz w:val="22"/>
                <w:szCs w:val="22"/>
              </w:rPr>
              <w:t>4.6</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Tanque Séptico</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_Toc479862222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11</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23" w:history="1">
            <w:r w:rsidR="00AD6389" w:rsidRPr="00E63621">
              <w:rPr>
                <w:rStyle w:val="Hyperlink"/>
                <w:rFonts w:ascii="Arial" w:hAnsi="Arial" w:cs="Arial"/>
                <w:bCs/>
                <w:noProof/>
                <w:sz w:val="22"/>
                <w:szCs w:val="22"/>
              </w:rPr>
              <w:t>4.7</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Filtro anaeróbio</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_Toc479862223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12</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24" w:history="1">
            <w:r w:rsidR="00AD6389" w:rsidRPr="00E63621">
              <w:rPr>
                <w:rStyle w:val="Hyperlink"/>
                <w:rFonts w:ascii="Arial" w:hAnsi="Arial" w:cs="Arial"/>
                <w:bCs/>
                <w:noProof/>
                <w:sz w:val="22"/>
                <w:szCs w:val="22"/>
              </w:rPr>
              <w:t>4.8</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Sumidouro</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_Toc479862224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12</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440"/>
              <w:tab w:val="right" w:leader="dot" w:pos="8290"/>
            </w:tabs>
            <w:rPr>
              <w:rFonts w:ascii="Arial" w:eastAsiaTheme="minorEastAsia" w:hAnsi="Arial" w:cs="Arial"/>
              <w:noProof/>
              <w:sz w:val="22"/>
              <w:szCs w:val="22"/>
            </w:rPr>
          </w:pPr>
          <w:hyperlink w:anchor="_Toc479862225" w:history="1">
            <w:r w:rsidR="00AD6389" w:rsidRPr="00E63621">
              <w:rPr>
                <w:rStyle w:val="Hyperlink"/>
                <w:rFonts w:ascii="Arial" w:hAnsi="Arial" w:cs="Arial"/>
                <w:noProof/>
                <w:sz w:val="22"/>
                <w:szCs w:val="22"/>
              </w:rPr>
              <w:t>5.</w:t>
            </w:r>
            <w:r w:rsidR="00AD6389" w:rsidRPr="00E63621">
              <w:rPr>
                <w:rFonts w:ascii="Arial" w:eastAsiaTheme="minorEastAsia" w:hAnsi="Arial" w:cs="Arial"/>
                <w:noProof/>
                <w:sz w:val="22"/>
                <w:szCs w:val="22"/>
              </w:rPr>
              <w:tab/>
            </w:r>
            <w:r w:rsidR="00AD6389" w:rsidRPr="00E63621">
              <w:rPr>
                <w:rStyle w:val="Hyperlink"/>
                <w:rFonts w:ascii="Arial" w:hAnsi="Arial" w:cs="Arial"/>
                <w:noProof/>
                <w:sz w:val="22"/>
                <w:szCs w:val="22"/>
              </w:rPr>
              <w:t>MEMORIAL DE CÁLCULO DAS INSTALAÇÕES SANITÁRIAS</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_Toc479862225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13</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26" w:history="1">
            <w:r w:rsidR="00AD6389" w:rsidRPr="00E63621">
              <w:rPr>
                <w:rStyle w:val="Hyperlink"/>
                <w:rFonts w:ascii="Arial" w:hAnsi="Arial" w:cs="Arial"/>
                <w:bCs/>
                <w:noProof/>
                <w:sz w:val="22"/>
                <w:szCs w:val="22"/>
              </w:rPr>
              <w:t>5.1</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Cálculo dos Ramais de descarga</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_Toc479862226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13</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27" w:history="1">
            <w:r w:rsidR="00AD6389" w:rsidRPr="00E63621">
              <w:rPr>
                <w:rStyle w:val="Hyperlink"/>
                <w:rFonts w:ascii="Arial" w:hAnsi="Arial" w:cs="Arial"/>
                <w:bCs/>
                <w:noProof/>
                <w:sz w:val="22"/>
                <w:szCs w:val="22"/>
              </w:rPr>
              <w:t>5.2</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Cálculo dos ramais de esgoto</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_Toc479862227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14</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28" w:history="1">
            <w:r w:rsidR="00AD6389" w:rsidRPr="00E63621">
              <w:rPr>
                <w:rStyle w:val="Hyperlink"/>
                <w:rFonts w:ascii="Arial" w:hAnsi="Arial" w:cs="Arial"/>
                <w:bCs/>
                <w:noProof/>
                <w:sz w:val="22"/>
                <w:szCs w:val="22"/>
              </w:rPr>
              <w:t>5.3</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Cálculo dos ramais de ventilação</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_Toc479862228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14</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29" w:history="1">
            <w:r w:rsidR="00AD6389" w:rsidRPr="00E63621">
              <w:rPr>
                <w:rStyle w:val="Hyperlink"/>
                <w:rFonts w:ascii="Arial" w:hAnsi="Arial" w:cs="Arial"/>
                <w:bCs/>
                <w:noProof/>
                <w:sz w:val="22"/>
                <w:szCs w:val="22"/>
              </w:rPr>
              <w:t>5.4</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Dimensionamento do Tanque Séptico 1</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_Toc479862229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15</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30" w:history="1">
            <w:r w:rsidR="00AD6389" w:rsidRPr="00E63621">
              <w:rPr>
                <w:rStyle w:val="Hyperlink"/>
                <w:rFonts w:ascii="Arial" w:hAnsi="Arial" w:cs="Arial"/>
                <w:bCs/>
                <w:noProof/>
                <w:sz w:val="22"/>
                <w:szCs w:val="22"/>
              </w:rPr>
              <w:t>5.5</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Dimensionamento do Tanque Séptico 2</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_Toc479862230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16</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31" w:history="1">
            <w:r w:rsidR="00AD6389" w:rsidRPr="00E63621">
              <w:rPr>
                <w:rStyle w:val="Hyperlink"/>
                <w:rFonts w:ascii="Arial" w:hAnsi="Arial" w:cs="Arial"/>
                <w:bCs/>
                <w:noProof/>
                <w:sz w:val="22"/>
                <w:szCs w:val="22"/>
              </w:rPr>
              <w:t>5.6</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Dimensionamento do filtro anaeróbio</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_Toc479862231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16</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32" w:history="1">
            <w:r w:rsidR="00AD6389" w:rsidRPr="00E63621">
              <w:rPr>
                <w:rStyle w:val="Hyperlink"/>
                <w:rFonts w:ascii="Arial" w:hAnsi="Arial" w:cs="Arial"/>
                <w:bCs/>
                <w:noProof/>
                <w:sz w:val="22"/>
                <w:szCs w:val="22"/>
              </w:rPr>
              <w:t>5.7</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Dimensionamento do Sumidouro</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_Toc479862232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17</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33" w:history="1">
            <w:r w:rsidR="00AD6389" w:rsidRPr="00E63621">
              <w:rPr>
                <w:rStyle w:val="Hyperlink"/>
                <w:rFonts w:ascii="Arial" w:hAnsi="Arial" w:cs="Arial"/>
                <w:bCs/>
                <w:noProof/>
                <w:sz w:val="22"/>
                <w:szCs w:val="22"/>
              </w:rPr>
              <w:t>5.8</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EXECUÇÃO DA TUBULAÇÃO SOLDÁVEL</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_Toc479862233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21</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34" w:history="1">
            <w:r w:rsidR="00AD6389" w:rsidRPr="00E63621">
              <w:rPr>
                <w:rStyle w:val="Hyperlink"/>
                <w:rFonts w:ascii="Arial" w:hAnsi="Arial" w:cs="Arial"/>
                <w:bCs/>
                <w:noProof/>
                <w:sz w:val="22"/>
                <w:szCs w:val="22"/>
              </w:rPr>
              <w:t>5.9</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Assentamento das tubulações embutidas</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_Toc479862234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23</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35" w:history="1">
            <w:r w:rsidR="00AD6389" w:rsidRPr="00E63621">
              <w:rPr>
                <w:rStyle w:val="Hyperlink"/>
                <w:rFonts w:ascii="Arial" w:hAnsi="Arial" w:cs="Arial"/>
                <w:bCs/>
                <w:noProof/>
                <w:sz w:val="22"/>
                <w:szCs w:val="22"/>
              </w:rPr>
              <w:t>5.10</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Assentamento das tubulações enterradas</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_Toc479862235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23</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36" w:history="1">
            <w:r w:rsidR="00AD6389" w:rsidRPr="00E63621">
              <w:rPr>
                <w:rStyle w:val="Hyperlink"/>
                <w:rFonts w:ascii="Arial" w:hAnsi="Arial" w:cs="Arial"/>
                <w:bCs/>
                <w:noProof/>
                <w:sz w:val="22"/>
                <w:szCs w:val="22"/>
              </w:rPr>
              <w:t>5.11</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Problemas com a dilatação térmica</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_Toc479862236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24</w:t>
            </w:r>
            <w:r w:rsidR="00AD6389" w:rsidRPr="00E63621">
              <w:rPr>
                <w:rFonts w:ascii="Arial" w:hAnsi="Arial" w:cs="Arial"/>
                <w:noProof/>
                <w:webHidden/>
                <w:sz w:val="22"/>
                <w:szCs w:val="22"/>
              </w:rPr>
              <w:fldChar w:fldCharType="end"/>
            </w:r>
          </w:hyperlink>
        </w:p>
        <w:p w:rsidR="00AD6389" w:rsidRPr="00E63621" w:rsidRDefault="009A7FC1">
          <w:pPr>
            <w:pStyle w:val="Sumrio1"/>
            <w:tabs>
              <w:tab w:val="left" w:pos="660"/>
              <w:tab w:val="right" w:leader="dot" w:pos="8290"/>
            </w:tabs>
            <w:rPr>
              <w:rFonts w:ascii="Arial" w:eastAsiaTheme="minorEastAsia" w:hAnsi="Arial" w:cs="Arial"/>
              <w:noProof/>
              <w:sz w:val="22"/>
              <w:szCs w:val="22"/>
            </w:rPr>
          </w:pPr>
          <w:hyperlink w:anchor="_Toc479862237" w:history="1">
            <w:r w:rsidR="00AD6389" w:rsidRPr="00E63621">
              <w:rPr>
                <w:rStyle w:val="Hyperlink"/>
                <w:rFonts w:ascii="Arial" w:hAnsi="Arial" w:cs="Arial"/>
                <w:bCs/>
                <w:noProof/>
                <w:sz w:val="22"/>
                <w:szCs w:val="22"/>
              </w:rPr>
              <w:t>5.12</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Estocagem dos materiais hidrossanitárias</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_Toc479862237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noProof/>
                <w:webHidden/>
                <w:sz w:val="22"/>
                <w:szCs w:val="22"/>
              </w:rPr>
              <w:t>24</w:t>
            </w:r>
            <w:r w:rsidR="00AD6389" w:rsidRPr="00E63621">
              <w:rPr>
                <w:rFonts w:ascii="Arial" w:hAnsi="Arial" w:cs="Arial"/>
                <w:noProof/>
                <w:webHidden/>
                <w:sz w:val="22"/>
                <w:szCs w:val="22"/>
              </w:rPr>
              <w:fldChar w:fldCharType="end"/>
            </w:r>
          </w:hyperlink>
        </w:p>
        <w:p w:rsidR="00C95C7D" w:rsidRPr="00E63621" w:rsidRDefault="009A7FC1" w:rsidP="00F57181">
          <w:pPr>
            <w:pStyle w:val="Sumrio1"/>
            <w:tabs>
              <w:tab w:val="left" w:pos="660"/>
              <w:tab w:val="right" w:leader="dot" w:pos="8290"/>
            </w:tabs>
            <w:rPr>
              <w:rFonts w:ascii="Arial" w:hAnsi="Arial" w:cs="Arial"/>
              <w:sz w:val="22"/>
              <w:szCs w:val="22"/>
            </w:rPr>
          </w:pPr>
          <w:hyperlink w:anchor="_Toc479862238" w:history="1">
            <w:r w:rsidR="00AD6389" w:rsidRPr="00E63621">
              <w:rPr>
                <w:rStyle w:val="Hyperlink"/>
                <w:rFonts w:ascii="Arial" w:hAnsi="Arial" w:cs="Arial"/>
                <w:bCs/>
                <w:noProof/>
                <w:sz w:val="22"/>
                <w:szCs w:val="22"/>
              </w:rPr>
              <w:t>5.13</w:t>
            </w:r>
            <w:r w:rsidR="00AD6389" w:rsidRPr="00E63621">
              <w:rPr>
                <w:rFonts w:ascii="Arial" w:eastAsiaTheme="minorEastAsia" w:hAnsi="Arial" w:cs="Arial"/>
                <w:noProof/>
                <w:sz w:val="22"/>
                <w:szCs w:val="22"/>
              </w:rPr>
              <w:tab/>
            </w:r>
            <w:r w:rsidR="00AD6389" w:rsidRPr="00E63621">
              <w:rPr>
                <w:rStyle w:val="Hyperlink"/>
                <w:rFonts w:ascii="Arial" w:hAnsi="Arial" w:cs="Arial"/>
                <w:bCs/>
                <w:noProof/>
                <w:sz w:val="22"/>
                <w:szCs w:val="22"/>
              </w:rPr>
              <w:t>ALTURA DOS PONTOS DE UTILIZAÇÃO</w:t>
            </w:r>
            <w:r w:rsidR="00AD6389" w:rsidRPr="00E63621">
              <w:rPr>
                <w:rFonts w:ascii="Arial" w:hAnsi="Arial" w:cs="Arial"/>
                <w:noProof/>
                <w:webHidden/>
                <w:sz w:val="22"/>
                <w:szCs w:val="22"/>
              </w:rPr>
              <w:tab/>
            </w:r>
            <w:r w:rsidR="00AD6389" w:rsidRPr="00E63621">
              <w:rPr>
                <w:rFonts w:ascii="Arial" w:hAnsi="Arial" w:cs="Arial"/>
                <w:noProof/>
                <w:webHidden/>
                <w:sz w:val="22"/>
                <w:szCs w:val="22"/>
              </w:rPr>
              <w:fldChar w:fldCharType="begin"/>
            </w:r>
            <w:r w:rsidR="00AD6389" w:rsidRPr="00E63621">
              <w:rPr>
                <w:rFonts w:ascii="Arial" w:hAnsi="Arial" w:cs="Arial"/>
                <w:noProof/>
                <w:webHidden/>
                <w:sz w:val="22"/>
                <w:szCs w:val="22"/>
              </w:rPr>
              <w:instrText xml:space="preserve"> PAGEREF _Toc479862238 \h </w:instrText>
            </w:r>
            <w:r w:rsidR="00AD6389" w:rsidRPr="00E63621">
              <w:rPr>
                <w:rFonts w:ascii="Arial" w:hAnsi="Arial" w:cs="Arial"/>
                <w:noProof/>
                <w:webHidden/>
                <w:sz w:val="22"/>
                <w:szCs w:val="22"/>
              </w:rPr>
            </w:r>
            <w:r w:rsidR="00AD6389" w:rsidRPr="00E63621">
              <w:rPr>
                <w:rFonts w:ascii="Arial" w:hAnsi="Arial" w:cs="Arial"/>
                <w:noProof/>
                <w:webHidden/>
                <w:sz w:val="22"/>
                <w:szCs w:val="22"/>
              </w:rPr>
              <w:fldChar w:fldCharType="separate"/>
            </w:r>
            <w:r w:rsidR="001A5C03">
              <w:rPr>
                <w:rFonts w:ascii="Arial" w:hAnsi="Arial" w:cs="Arial"/>
                <w:b/>
                <w:bCs/>
                <w:noProof/>
                <w:webHidden/>
                <w:sz w:val="22"/>
                <w:szCs w:val="22"/>
              </w:rPr>
              <w:t>.</w:t>
            </w:r>
            <w:r w:rsidR="00AD6389" w:rsidRPr="00E63621">
              <w:rPr>
                <w:rFonts w:ascii="Arial" w:hAnsi="Arial" w:cs="Arial"/>
                <w:noProof/>
                <w:webHidden/>
                <w:sz w:val="22"/>
                <w:szCs w:val="22"/>
              </w:rPr>
              <w:fldChar w:fldCharType="end"/>
            </w:r>
          </w:hyperlink>
          <w:r w:rsidR="00C95C7D" w:rsidRPr="00E63621">
            <w:rPr>
              <w:rFonts w:ascii="Arial" w:hAnsi="Arial" w:cs="Arial"/>
              <w:b/>
              <w:bCs/>
              <w:sz w:val="22"/>
              <w:szCs w:val="22"/>
            </w:rPr>
            <w:fldChar w:fldCharType="end"/>
          </w:r>
        </w:p>
      </w:sdtContent>
    </w:sdt>
    <w:p w:rsidR="001B7825" w:rsidRPr="00E63621" w:rsidRDefault="00C95C7D" w:rsidP="00854D0B">
      <w:pPr>
        <w:pStyle w:val="Ttulo"/>
        <w:numPr>
          <w:ilvl w:val="0"/>
          <w:numId w:val="6"/>
        </w:numPr>
        <w:jc w:val="both"/>
        <w:rPr>
          <w:rFonts w:cs="Arial"/>
          <w:sz w:val="24"/>
          <w:szCs w:val="24"/>
        </w:rPr>
      </w:pPr>
      <w:r w:rsidRPr="00E63621">
        <w:rPr>
          <w:rFonts w:cs="Arial"/>
          <w:sz w:val="22"/>
          <w:szCs w:val="22"/>
        </w:rPr>
        <w:br w:type="page"/>
      </w:r>
      <w:bookmarkStart w:id="0" w:name="_Toc479862205"/>
      <w:r w:rsidR="001B7825" w:rsidRPr="00E63621">
        <w:rPr>
          <w:rFonts w:cs="Arial"/>
          <w:sz w:val="24"/>
          <w:szCs w:val="24"/>
        </w:rPr>
        <w:lastRenderedPageBreak/>
        <w:t>DISPOSIÇÕES GERAIS</w:t>
      </w:r>
      <w:bookmarkEnd w:id="0"/>
      <w:r w:rsidR="00F57181" w:rsidRPr="00E63621">
        <w:rPr>
          <w:rFonts w:cs="Arial"/>
          <w:sz w:val="24"/>
          <w:szCs w:val="24"/>
        </w:rPr>
        <w:t xml:space="preserve"> </w:t>
      </w:r>
    </w:p>
    <w:p w:rsidR="001B7825" w:rsidRPr="00E63621" w:rsidRDefault="001B7825" w:rsidP="001B7825">
      <w:pPr>
        <w:spacing w:line="360" w:lineRule="auto"/>
        <w:jc w:val="both"/>
        <w:rPr>
          <w:rFonts w:ascii="Arial" w:hAnsi="Arial" w:cs="Arial"/>
        </w:rPr>
      </w:pPr>
    </w:p>
    <w:p w:rsidR="001B7825" w:rsidRPr="00E63621" w:rsidRDefault="001B7825" w:rsidP="001B7825">
      <w:pPr>
        <w:pStyle w:val="Recuodecorpodetexto"/>
        <w:spacing w:line="360" w:lineRule="auto"/>
        <w:ind w:left="0" w:firstLine="0"/>
        <w:jc w:val="both"/>
        <w:rPr>
          <w:rFonts w:ascii="Arial" w:hAnsi="Arial" w:cs="Arial"/>
          <w:sz w:val="24"/>
          <w:szCs w:val="24"/>
        </w:rPr>
      </w:pPr>
      <w:r w:rsidRPr="00E63621">
        <w:rPr>
          <w:rFonts w:ascii="Arial" w:hAnsi="Arial" w:cs="Arial"/>
          <w:sz w:val="24"/>
          <w:szCs w:val="24"/>
        </w:rPr>
        <w:t xml:space="preserve">O presente memorial descritivo tem por objetivo estabelecer as normas e orientar o desenvolvimento da </w:t>
      </w:r>
      <w:r w:rsidR="00CE7A33" w:rsidRPr="00E63621">
        <w:rPr>
          <w:rFonts w:ascii="Arial" w:hAnsi="Arial" w:cs="Arial"/>
          <w:sz w:val="24"/>
          <w:szCs w:val="24"/>
        </w:rPr>
        <w:t>execução</w:t>
      </w:r>
      <w:r w:rsidRPr="00E63621">
        <w:rPr>
          <w:rFonts w:ascii="Arial" w:hAnsi="Arial" w:cs="Arial"/>
          <w:sz w:val="24"/>
          <w:szCs w:val="24"/>
        </w:rPr>
        <w:t xml:space="preserve"> das Instalações Hidrossanitárias da </w:t>
      </w:r>
      <w:r w:rsidR="00BC4F12" w:rsidRPr="00E63621">
        <w:rPr>
          <w:rFonts w:ascii="Arial" w:hAnsi="Arial" w:cs="Arial"/>
          <w:sz w:val="24"/>
          <w:szCs w:val="24"/>
        </w:rPr>
        <w:t>obra remanescente</w:t>
      </w:r>
      <w:r w:rsidRPr="00E63621">
        <w:rPr>
          <w:rFonts w:ascii="Arial" w:hAnsi="Arial" w:cs="Arial"/>
          <w:sz w:val="24"/>
          <w:szCs w:val="24"/>
        </w:rPr>
        <w:t xml:space="preserve"> </w:t>
      </w:r>
      <w:r w:rsidRPr="00E63621">
        <w:rPr>
          <w:rFonts w:ascii="Arial" w:hAnsi="Arial" w:cs="Arial"/>
          <w:color w:val="000000" w:themeColor="text1"/>
          <w:sz w:val="24"/>
          <w:szCs w:val="24"/>
        </w:rPr>
        <w:t xml:space="preserve">da Escola Estadual </w:t>
      </w:r>
      <w:r w:rsidR="005648A1" w:rsidRPr="00E63621">
        <w:rPr>
          <w:rFonts w:ascii="Arial" w:hAnsi="Arial" w:cs="Arial"/>
          <w:sz w:val="24"/>
          <w:szCs w:val="24"/>
        </w:rPr>
        <w:t xml:space="preserve">São Simão, </w:t>
      </w:r>
      <w:r w:rsidRPr="00E63621">
        <w:rPr>
          <w:rFonts w:ascii="Arial" w:hAnsi="Arial" w:cs="Arial"/>
          <w:sz w:val="24"/>
          <w:szCs w:val="24"/>
        </w:rPr>
        <w:t xml:space="preserve">no município de </w:t>
      </w:r>
      <w:r w:rsidR="00B0014A" w:rsidRPr="00E63621">
        <w:rPr>
          <w:rFonts w:ascii="Arial" w:hAnsi="Arial" w:cs="Arial"/>
          <w:sz w:val="24"/>
          <w:szCs w:val="24"/>
        </w:rPr>
        <w:t>Várzea</w:t>
      </w:r>
      <w:r w:rsidR="005648A1" w:rsidRPr="00E63621">
        <w:rPr>
          <w:rFonts w:ascii="Arial" w:hAnsi="Arial" w:cs="Arial"/>
          <w:sz w:val="24"/>
          <w:szCs w:val="24"/>
        </w:rPr>
        <w:t xml:space="preserve"> Grande</w:t>
      </w:r>
      <w:r w:rsidR="00A25D89" w:rsidRPr="00E63621">
        <w:rPr>
          <w:rFonts w:ascii="Arial" w:hAnsi="Arial" w:cs="Arial"/>
          <w:sz w:val="24"/>
          <w:szCs w:val="24"/>
        </w:rPr>
        <w:t xml:space="preserve"> </w:t>
      </w:r>
      <w:r w:rsidRPr="00E63621">
        <w:rPr>
          <w:rFonts w:ascii="Arial" w:hAnsi="Arial" w:cs="Arial"/>
          <w:sz w:val="24"/>
          <w:szCs w:val="24"/>
        </w:rPr>
        <w:t>-</w:t>
      </w:r>
      <w:r w:rsidR="00A25D89" w:rsidRPr="00E63621">
        <w:rPr>
          <w:rFonts w:ascii="Arial" w:hAnsi="Arial" w:cs="Arial"/>
          <w:sz w:val="24"/>
          <w:szCs w:val="24"/>
        </w:rPr>
        <w:t xml:space="preserve"> </w:t>
      </w:r>
      <w:r w:rsidRPr="00E63621">
        <w:rPr>
          <w:rFonts w:ascii="Arial" w:hAnsi="Arial" w:cs="Arial"/>
          <w:sz w:val="24"/>
          <w:szCs w:val="24"/>
        </w:rPr>
        <w:t>MT, incluindo aqui os aspectos técnicos e funciona</w:t>
      </w:r>
      <w:r w:rsidR="00BC4F12" w:rsidRPr="00E63621">
        <w:rPr>
          <w:rFonts w:ascii="Arial" w:hAnsi="Arial" w:cs="Arial"/>
          <w:sz w:val="24"/>
          <w:szCs w:val="24"/>
        </w:rPr>
        <w:t>is relacionados ao abastecimento</w:t>
      </w:r>
      <w:r w:rsidRPr="00E63621">
        <w:rPr>
          <w:rFonts w:ascii="Arial" w:hAnsi="Arial" w:cs="Arial"/>
          <w:sz w:val="24"/>
          <w:szCs w:val="24"/>
        </w:rPr>
        <w:t xml:space="preserve"> de água</w:t>
      </w:r>
      <w:r w:rsidR="00BC4F12" w:rsidRPr="00E63621">
        <w:rPr>
          <w:rFonts w:ascii="Arial" w:hAnsi="Arial" w:cs="Arial"/>
          <w:sz w:val="24"/>
          <w:szCs w:val="24"/>
        </w:rPr>
        <w:t xml:space="preserve"> e</w:t>
      </w:r>
      <w:r w:rsidRPr="00E63621">
        <w:rPr>
          <w:rFonts w:ascii="Arial" w:hAnsi="Arial" w:cs="Arial"/>
          <w:sz w:val="24"/>
          <w:szCs w:val="24"/>
        </w:rPr>
        <w:t xml:space="preserve"> instalações de esgoto</w:t>
      </w:r>
      <w:r w:rsidR="00BC4F12" w:rsidRPr="00E63621">
        <w:rPr>
          <w:rFonts w:ascii="Arial" w:hAnsi="Arial" w:cs="Arial"/>
          <w:sz w:val="24"/>
          <w:szCs w:val="24"/>
        </w:rPr>
        <w:t xml:space="preserve">. </w:t>
      </w:r>
      <w:r w:rsidRPr="00E63621">
        <w:rPr>
          <w:rFonts w:ascii="Arial" w:hAnsi="Arial" w:cs="Arial"/>
          <w:sz w:val="24"/>
          <w:szCs w:val="24"/>
        </w:rPr>
        <w:t>Neste aspecto destaca-se que as informações foram unificadas de modo a evitar a duplicidade de informações, o que poderia gerar erros em quantitativos e cálculos em geral.</w:t>
      </w:r>
    </w:p>
    <w:p w:rsidR="00C95C7D" w:rsidRPr="00E63621" w:rsidRDefault="00C95C7D" w:rsidP="00C95C7D">
      <w:pPr>
        <w:spacing w:line="360" w:lineRule="auto"/>
        <w:jc w:val="both"/>
        <w:rPr>
          <w:rFonts w:ascii="Arial" w:hAnsi="Arial" w:cs="Arial"/>
        </w:rPr>
      </w:pPr>
    </w:p>
    <w:p w:rsidR="00C95C7D" w:rsidRPr="00E63621" w:rsidRDefault="00C95C7D" w:rsidP="001B7825">
      <w:pPr>
        <w:pStyle w:val="Ttulo"/>
        <w:numPr>
          <w:ilvl w:val="0"/>
          <w:numId w:val="6"/>
        </w:numPr>
        <w:jc w:val="both"/>
        <w:rPr>
          <w:rFonts w:cs="Arial"/>
          <w:sz w:val="24"/>
          <w:szCs w:val="24"/>
        </w:rPr>
      </w:pPr>
      <w:bookmarkStart w:id="1" w:name="_Toc479862206"/>
      <w:r w:rsidRPr="00E63621">
        <w:rPr>
          <w:rFonts w:cs="Arial"/>
          <w:sz w:val="24"/>
          <w:szCs w:val="24"/>
        </w:rPr>
        <w:t>NORMAS TÉCNICAS DE REFERÊNCIA:</w:t>
      </w:r>
      <w:bookmarkEnd w:id="1"/>
    </w:p>
    <w:p w:rsidR="00C95C7D" w:rsidRPr="00E63621" w:rsidRDefault="00C95C7D" w:rsidP="00C95C7D">
      <w:pPr>
        <w:spacing w:line="360" w:lineRule="auto"/>
        <w:jc w:val="both"/>
        <w:rPr>
          <w:rFonts w:ascii="Arial" w:hAnsi="Arial" w:cs="Arial"/>
        </w:rPr>
      </w:pPr>
    </w:p>
    <w:p w:rsidR="001B7825" w:rsidRPr="00E63621" w:rsidRDefault="001B7825" w:rsidP="001B7825">
      <w:pPr>
        <w:spacing w:line="360" w:lineRule="auto"/>
        <w:jc w:val="both"/>
        <w:rPr>
          <w:rFonts w:ascii="Arial" w:hAnsi="Arial" w:cs="Arial"/>
        </w:rPr>
      </w:pPr>
      <w:r w:rsidRPr="00E63621">
        <w:rPr>
          <w:rFonts w:ascii="Arial" w:hAnsi="Arial" w:cs="Arial"/>
        </w:rPr>
        <w:t>O presente projeto atende às normas vigentes da ABNT- Associação Brasileira de Normas Técnicas. Dentre as mais relevantes e que nortearam o serviço de desenvolvimento deste projeto de instalações hidrossanitárias, destacam-se:</w:t>
      </w:r>
    </w:p>
    <w:p w:rsidR="001B7825" w:rsidRPr="00E63621" w:rsidRDefault="001B7825" w:rsidP="001B7825">
      <w:pPr>
        <w:pStyle w:val="PargrafodaLista"/>
        <w:spacing w:after="0" w:line="360" w:lineRule="auto"/>
        <w:jc w:val="both"/>
        <w:rPr>
          <w:rFonts w:ascii="Arial" w:hAnsi="Arial" w:cs="Arial"/>
          <w:sz w:val="24"/>
          <w:szCs w:val="24"/>
        </w:rPr>
      </w:pPr>
    </w:p>
    <w:p w:rsidR="00C95C7D" w:rsidRPr="00E63621" w:rsidRDefault="00C95C7D" w:rsidP="00203225">
      <w:pPr>
        <w:pStyle w:val="PargrafodaLista"/>
        <w:numPr>
          <w:ilvl w:val="0"/>
          <w:numId w:val="2"/>
        </w:numPr>
        <w:spacing w:after="0" w:line="360" w:lineRule="auto"/>
        <w:jc w:val="both"/>
        <w:rPr>
          <w:rFonts w:ascii="Arial" w:hAnsi="Arial" w:cs="Arial"/>
          <w:sz w:val="24"/>
          <w:szCs w:val="24"/>
        </w:rPr>
      </w:pPr>
      <w:r w:rsidRPr="00E63621">
        <w:rPr>
          <w:rFonts w:ascii="Arial" w:hAnsi="Arial" w:cs="Arial"/>
          <w:sz w:val="24"/>
          <w:szCs w:val="24"/>
        </w:rPr>
        <w:t>NBR-5626/98 - Instalação Predial de Água Fria;</w:t>
      </w:r>
    </w:p>
    <w:p w:rsidR="001B7825" w:rsidRPr="00E63621" w:rsidRDefault="001B7825" w:rsidP="001B7825">
      <w:pPr>
        <w:pStyle w:val="PargrafodaLista"/>
        <w:spacing w:after="0" w:line="360" w:lineRule="auto"/>
        <w:jc w:val="both"/>
        <w:rPr>
          <w:rFonts w:ascii="Arial" w:hAnsi="Arial" w:cs="Arial"/>
          <w:sz w:val="24"/>
          <w:szCs w:val="24"/>
        </w:rPr>
      </w:pPr>
    </w:p>
    <w:p w:rsidR="00C95C7D" w:rsidRPr="00E63621" w:rsidRDefault="00C95C7D" w:rsidP="00203225">
      <w:pPr>
        <w:pStyle w:val="PargrafodaLista"/>
        <w:numPr>
          <w:ilvl w:val="0"/>
          <w:numId w:val="2"/>
        </w:numPr>
        <w:spacing w:after="0" w:line="360" w:lineRule="auto"/>
        <w:jc w:val="both"/>
        <w:rPr>
          <w:rFonts w:ascii="Arial" w:hAnsi="Arial" w:cs="Arial"/>
          <w:sz w:val="24"/>
          <w:szCs w:val="24"/>
        </w:rPr>
      </w:pPr>
      <w:r w:rsidRPr="00E63621">
        <w:rPr>
          <w:rFonts w:ascii="Arial" w:hAnsi="Arial" w:cs="Arial"/>
          <w:sz w:val="24"/>
          <w:szCs w:val="24"/>
        </w:rPr>
        <w:t>NBR-8160/99 - Sistemas Prediais de Esgoto Sanitário - Projeto e Execução;</w:t>
      </w:r>
    </w:p>
    <w:p w:rsidR="001B7825" w:rsidRPr="00E63621" w:rsidRDefault="001B7825" w:rsidP="001B7825">
      <w:pPr>
        <w:pStyle w:val="PargrafodaLista"/>
        <w:spacing w:after="0" w:line="360" w:lineRule="auto"/>
        <w:jc w:val="both"/>
        <w:rPr>
          <w:rFonts w:ascii="Arial" w:hAnsi="Arial" w:cs="Arial"/>
          <w:sz w:val="24"/>
          <w:szCs w:val="24"/>
        </w:rPr>
      </w:pPr>
    </w:p>
    <w:p w:rsidR="00C95C7D" w:rsidRPr="00E63621" w:rsidRDefault="00C95C7D" w:rsidP="00203225">
      <w:pPr>
        <w:pStyle w:val="PargrafodaLista"/>
        <w:numPr>
          <w:ilvl w:val="0"/>
          <w:numId w:val="2"/>
        </w:numPr>
        <w:spacing w:after="0" w:line="360" w:lineRule="auto"/>
        <w:jc w:val="both"/>
        <w:rPr>
          <w:rFonts w:ascii="Arial" w:hAnsi="Arial" w:cs="Arial"/>
          <w:sz w:val="24"/>
          <w:szCs w:val="24"/>
        </w:rPr>
      </w:pPr>
      <w:r w:rsidRPr="00E63621">
        <w:rPr>
          <w:rFonts w:ascii="Arial" w:hAnsi="Arial" w:cs="Arial"/>
          <w:sz w:val="24"/>
          <w:szCs w:val="24"/>
        </w:rPr>
        <w:t>NBR 7229/92 – Projeto, construção e operação de Sistemas de Tanques Sépticos;</w:t>
      </w:r>
    </w:p>
    <w:p w:rsidR="001B7825" w:rsidRPr="00E63621" w:rsidRDefault="001B7825" w:rsidP="001B7825">
      <w:pPr>
        <w:pStyle w:val="PargrafodaLista"/>
        <w:spacing w:after="0" w:line="360" w:lineRule="auto"/>
        <w:jc w:val="both"/>
        <w:rPr>
          <w:rFonts w:ascii="Arial" w:hAnsi="Arial" w:cs="Arial"/>
          <w:sz w:val="24"/>
          <w:szCs w:val="24"/>
        </w:rPr>
      </w:pPr>
    </w:p>
    <w:p w:rsidR="00C95C7D" w:rsidRPr="00E63621" w:rsidRDefault="00C95C7D" w:rsidP="00203225">
      <w:pPr>
        <w:pStyle w:val="PargrafodaLista"/>
        <w:numPr>
          <w:ilvl w:val="0"/>
          <w:numId w:val="2"/>
        </w:numPr>
        <w:spacing w:after="0" w:line="360" w:lineRule="auto"/>
        <w:jc w:val="both"/>
        <w:rPr>
          <w:rFonts w:ascii="Arial" w:hAnsi="Arial" w:cs="Arial"/>
          <w:sz w:val="24"/>
          <w:szCs w:val="24"/>
        </w:rPr>
      </w:pPr>
      <w:r w:rsidRPr="00E63621">
        <w:rPr>
          <w:rFonts w:ascii="Arial" w:hAnsi="Arial" w:cs="Arial"/>
          <w:sz w:val="24"/>
          <w:szCs w:val="24"/>
        </w:rPr>
        <w:t>NBR 5688/10 – Sistemas prediais de água pluvial esgoto sanitário e ventilação – Tubos e Conexões.</w:t>
      </w:r>
    </w:p>
    <w:p w:rsidR="001B7825" w:rsidRPr="00E63621" w:rsidRDefault="001B7825" w:rsidP="001B7825">
      <w:pPr>
        <w:pStyle w:val="PargrafodaLista"/>
        <w:spacing w:after="0" w:line="360" w:lineRule="auto"/>
        <w:jc w:val="both"/>
        <w:rPr>
          <w:rFonts w:ascii="Arial" w:hAnsi="Arial" w:cs="Arial"/>
          <w:sz w:val="24"/>
          <w:szCs w:val="24"/>
        </w:rPr>
      </w:pPr>
    </w:p>
    <w:p w:rsidR="001B7825" w:rsidRPr="00E63621" w:rsidRDefault="001B7825" w:rsidP="00203225">
      <w:pPr>
        <w:pStyle w:val="PargrafodaLista"/>
        <w:numPr>
          <w:ilvl w:val="0"/>
          <w:numId w:val="2"/>
        </w:numPr>
        <w:spacing w:after="0" w:line="360" w:lineRule="auto"/>
        <w:jc w:val="both"/>
        <w:rPr>
          <w:rFonts w:ascii="Arial" w:hAnsi="Arial" w:cs="Arial"/>
          <w:sz w:val="24"/>
          <w:szCs w:val="24"/>
        </w:rPr>
      </w:pPr>
      <w:r w:rsidRPr="00E63621">
        <w:rPr>
          <w:rFonts w:ascii="Arial" w:hAnsi="Arial" w:cs="Arial"/>
          <w:sz w:val="24"/>
          <w:szCs w:val="24"/>
        </w:rPr>
        <w:t>NBR 10844 – Instalações prediais de águas pluviais.</w:t>
      </w:r>
    </w:p>
    <w:p w:rsidR="001B7825" w:rsidRPr="00E63621" w:rsidRDefault="001B7825">
      <w:pPr>
        <w:rPr>
          <w:rFonts w:ascii="Arial" w:eastAsia="Times New Roman" w:hAnsi="Arial" w:cs="Arial"/>
          <w:b/>
          <w:bCs/>
          <w:kern w:val="28"/>
          <w:lang w:eastAsia="pt-BR"/>
        </w:rPr>
      </w:pPr>
      <w:r w:rsidRPr="00E63621">
        <w:rPr>
          <w:rFonts w:ascii="Arial" w:hAnsi="Arial" w:cs="Arial"/>
        </w:rPr>
        <w:br w:type="page"/>
      </w:r>
    </w:p>
    <w:p w:rsidR="00C95C7D" w:rsidRPr="00E63621" w:rsidRDefault="00C95C7D" w:rsidP="001B7825">
      <w:pPr>
        <w:pStyle w:val="Ttulo"/>
        <w:numPr>
          <w:ilvl w:val="0"/>
          <w:numId w:val="6"/>
        </w:numPr>
        <w:jc w:val="both"/>
        <w:rPr>
          <w:rFonts w:cs="Arial"/>
          <w:sz w:val="24"/>
          <w:szCs w:val="24"/>
        </w:rPr>
      </w:pPr>
      <w:bookmarkStart w:id="2" w:name="_Toc479862207"/>
      <w:r w:rsidRPr="00E63621">
        <w:rPr>
          <w:rFonts w:cs="Arial"/>
          <w:sz w:val="24"/>
          <w:szCs w:val="24"/>
        </w:rPr>
        <w:lastRenderedPageBreak/>
        <w:t>SISTEMA DE ABASTECIMENTO E DISTRIBUIÇÃO DE ÁGUA FRIA</w:t>
      </w:r>
      <w:bookmarkEnd w:id="2"/>
    </w:p>
    <w:p w:rsidR="00C95C7D" w:rsidRPr="00E63621" w:rsidRDefault="00C95C7D" w:rsidP="00C95C7D">
      <w:pPr>
        <w:spacing w:line="360" w:lineRule="auto"/>
        <w:jc w:val="both"/>
        <w:rPr>
          <w:rFonts w:ascii="Arial" w:hAnsi="Arial" w:cs="Arial"/>
        </w:rPr>
      </w:pPr>
    </w:p>
    <w:p w:rsidR="00BC4F12" w:rsidRPr="00E63621" w:rsidRDefault="00C95C7D" w:rsidP="00C95C7D">
      <w:pPr>
        <w:spacing w:line="360" w:lineRule="auto"/>
        <w:jc w:val="both"/>
        <w:rPr>
          <w:rFonts w:ascii="Arial" w:hAnsi="Arial" w:cs="Arial"/>
        </w:rPr>
      </w:pPr>
      <w:r w:rsidRPr="00E63621">
        <w:rPr>
          <w:rFonts w:ascii="Arial" w:hAnsi="Arial" w:cs="Arial"/>
        </w:rPr>
        <w:t xml:space="preserve">As instalações hidráulicas deverão atender </w:t>
      </w:r>
      <w:r w:rsidR="00BC4F12" w:rsidRPr="00E63621">
        <w:rPr>
          <w:rFonts w:ascii="Arial" w:hAnsi="Arial" w:cs="Arial"/>
        </w:rPr>
        <w:t>a reforma geral em toda escola</w:t>
      </w:r>
      <w:r w:rsidRPr="00E63621">
        <w:rPr>
          <w:rFonts w:ascii="Arial" w:hAnsi="Arial" w:cs="Arial"/>
        </w:rPr>
        <w:t>, sendo que todas as tubulações hidráulicas de água fria deverão ser de PVC rígido soldável, inclusive as conexões, ambos de primeira qualidade e executa</w:t>
      </w:r>
      <w:r w:rsidR="007741CD" w:rsidRPr="00E63621">
        <w:rPr>
          <w:rFonts w:ascii="Arial" w:hAnsi="Arial" w:cs="Arial"/>
        </w:rPr>
        <w:t>dos conforme projeto hidráulico</w:t>
      </w:r>
      <w:r w:rsidR="00BC4F12" w:rsidRPr="00E63621">
        <w:rPr>
          <w:rFonts w:ascii="Arial" w:hAnsi="Arial" w:cs="Arial"/>
        </w:rPr>
        <w:t>, indica</w:t>
      </w:r>
      <w:r w:rsidR="007741CD" w:rsidRPr="00E63621">
        <w:rPr>
          <w:rFonts w:ascii="Arial" w:hAnsi="Arial" w:cs="Arial"/>
        </w:rPr>
        <w:t>do</w:t>
      </w:r>
      <w:r w:rsidR="00BC4F12" w:rsidRPr="00E63621">
        <w:rPr>
          <w:rFonts w:ascii="Arial" w:hAnsi="Arial" w:cs="Arial"/>
        </w:rPr>
        <w:t xml:space="preserve"> no projeto.</w:t>
      </w:r>
    </w:p>
    <w:p w:rsidR="00C95C7D" w:rsidRPr="00E63621" w:rsidRDefault="00C95C7D" w:rsidP="001B7825">
      <w:pPr>
        <w:pStyle w:val="Ttulo1"/>
        <w:keepLines/>
        <w:numPr>
          <w:ilvl w:val="1"/>
          <w:numId w:val="6"/>
        </w:numPr>
        <w:spacing w:before="240" w:after="240"/>
        <w:ind w:left="760" w:hanging="403"/>
        <w:jc w:val="both"/>
        <w:rPr>
          <w:rStyle w:val="Forte"/>
          <w:rFonts w:ascii="Arial" w:hAnsi="Arial" w:cs="Arial"/>
          <w:b/>
          <w:i w:val="0"/>
        </w:rPr>
      </w:pPr>
      <w:bookmarkStart w:id="3" w:name="_Toc479862208"/>
      <w:r w:rsidRPr="00E63621">
        <w:rPr>
          <w:rStyle w:val="Forte"/>
          <w:rFonts w:ascii="Arial" w:hAnsi="Arial" w:cs="Arial"/>
          <w:b/>
          <w:i w:val="0"/>
        </w:rPr>
        <w:t>Alimentação</w:t>
      </w:r>
      <w:bookmarkEnd w:id="3"/>
    </w:p>
    <w:p w:rsidR="00C95C7D" w:rsidRPr="00E63621" w:rsidRDefault="00C95C7D" w:rsidP="00C95C7D">
      <w:pPr>
        <w:spacing w:line="360" w:lineRule="auto"/>
        <w:jc w:val="both"/>
        <w:rPr>
          <w:rFonts w:ascii="Arial" w:hAnsi="Arial" w:cs="Arial"/>
        </w:rPr>
      </w:pPr>
      <w:r w:rsidRPr="00E63621">
        <w:rPr>
          <w:rFonts w:ascii="Arial" w:hAnsi="Arial" w:cs="Arial"/>
        </w:rPr>
        <w:t xml:space="preserve">A alimentação da água potável na edificação </w:t>
      </w:r>
      <w:r w:rsidR="007741CD" w:rsidRPr="00E63621">
        <w:rPr>
          <w:rFonts w:ascii="Arial" w:hAnsi="Arial" w:cs="Arial"/>
        </w:rPr>
        <w:t>deverá ser feita</w:t>
      </w:r>
      <w:r w:rsidRPr="00E63621">
        <w:rPr>
          <w:rFonts w:ascii="Arial" w:hAnsi="Arial" w:cs="Arial"/>
        </w:rPr>
        <w:t xml:space="preserve"> pela concessionária de município, até o hidrômetro</w:t>
      </w:r>
      <w:r w:rsidR="00BC4F12" w:rsidRPr="00E63621">
        <w:rPr>
          <w:rFonts w:ascii="Arial" w:hAnsi="Arial" w:cs="Arial"/>
        </w:rPr>
        <w:t>.</w:t>
      </w:r>
      <w:r w:rsidRPr="00E63621">
        <w:rPr>
          <w:rFonts w:ascii="Arial" w:hAnsi="Arial" w:cs="Arial"/>
        </w:rPr>
        <w:t xml:space="preserve"> Do hidrômetro partirá uma canalização, dotada de registro de gaveta, até a cisterna da escola e a mesma alimentará o reservatório</w:t>
      </w:r>
      <w:r w:rsidR="007741CD" w:rsidRPr="00E63621">
        <w:rPr>
          <w:rFonts w:ascii="Arial" w:hAnsi="Arial" w:cs="Arial"/>
        </w:rPr>
        <w:t xml:space="preserve"> tipo taça</w:t>
      </w:r>
      <w:r w:rsidRPr="00E63621">
        <w:rPr>
          <w:rFonts w:ascii="Arial" w:hAnsi="Arial" w:cs="Arial"/>
        </w:rPr>
        <w:t>.</w:t>
      </w:r>
    </w:p>
    <w:p w:rsidR="00F57181" w:rsidRPr="00E63621" w:rsidRDefault="00F57181" w:rsidP="00C95C7D">
      <w:pPr>
        <w:spacing w:line="360" w:lineRule="auto"/>
        <w:jc w:val="both"/>
        <w:rPr>
          <w:rFonts w:ascii="Arial" w:hAnsi="Arial" w:cs="Arial"/>
        </w:rPr>
      </w:pPr>
    </w:p>
    <w:p w:rsidR="00F57181" w:rsidRPr="00E63621" w:rsidRDefault="00F57181" w:rsidP="00F57181">
      <w:pPr>
        <w:pStyle w:val="TextosemFormatao"/>
        <w:spacing w:line="360" w:lineRule="auto"/>
        <w:jc w:val="both"/>
        <w:rPr>
          <w:rFonts w:ascii="Arial" w:eastAsiaTheme="minorEastAsia" w:hAnsi="Arial" w:cs="Arial"/>
          <w:b/>
          <w:sz w:val="24"/>
          <w:szCs w:val="24"/>
          <w:lang w:eastAsia="en-US"/>
        </w:rPr>
      </w:pPr>
      <w:r w:rsidRPr="00E63621">
        <w:rPr>
          <w:rFonts w:ascii="Arial" w:eastAsiaTheme="minorEastAsia" w:hAnsi="Arial" w:cs="Arial"/>
          <w:b/>
          <w:sz w:val="24"/>
          <w:szCs w:val="24"/>
          <w:lang w:eastAsia="en-US"/>
        </w:rPr>
        <w:t xml:space="preserve">    Reservatório de água</w:t>
      </w:r>
    </w:p>
    <w:p w:rsidR="00F57181" w:rsidRPr="00E63621" w:rsidRDefault="00F57181" w:rsidP="00F57181">
      <w:pPr>
        <w:spacing w:line="360" w:lineRule="auto"/>
        <w:ind w:firstLine="1134"/>
        <w:jc w:val="both"/>
        <w:rPr>
          <w:rFonts w:ascii="Arial" w:hAnsi="Arial" w:cs="Arial"/>
        </w:rPr>
      </w:pPr>
      <w:r w:rsidRPr="00E63621">
        <w:rPr>
          <w:rFonts w:ascii="Arial" w:hAnsi="Arial" w:cs="Arial"/>
        </w:rPr>
        <w:t>O sistema foi dimensionado para consumo, diário e contará com uma cisterna em concreto armado de 24.500 litros (sendo 9.450 litros para consumo e 15.050 litros para reserva técnica de incêndio), localizada no pátio da escola também contará com 2 caixas d’águas metálicas tipo taça, uma de 10.000 litros atende a escola e refeitório e uma de 5.000 litros que atende o ginásio. Estas caixas d’água são alimentadas exclusivamente de água potável.</w:t>
      </w:r>
    </w:p>
    <w:p w:rsidR="00F57181" w:rsidRPr="00E63621" w:rsidRDefault="00F57181" w:rsidP="00F57181">
      <w:pPr>
        <w:spacing w:line="360" w:lineRule="auto"/>
        <w:ind w:firstLine="1134"/>
        <w:jc w:val="both"/>
        <w:rPr>
          <w:rFonts w:ascii="Arial" w:hAnsi="Arial" w:cs="Arial"/>
        </w:rPr>
      </w:pPr>
      <w:r w:rsidRPr="00E63621">
        <w:rPr>
          <w:rFonts w:ascii="Arial" w:hAnsi="Arial" w:cs="Arial"/>
        </w:rPr>
        <w:t>A cisterna será abastecida pela rede pública, vinda da rua passando por um cavalete contendo um registro de gaveta bruto e um hidrômetro, e fará o recalque para os as caixas d’água, através de sistema de moto-bombas localizado na casa de máquinas da cisterna. Serão utilizadas duas bombas de recalque d’água trifásica 1,0 HP centrífugas, sendo duas bombas operando automática e a outra de reserva.</w:t>
      </w:r>
    </w:p>
    <w:p w:rsidR="00C95C7D" w:rsidRPr="00E63621" w:rsidRDefault="00C95C7D" w:rsidP="001B7825">
      <w:pPr>
        <w:pStyle w:val="Ttulo1"/>
        <w:keepLines/>
        <w:numPr>
          <w:ilvl w:val="1"/>
          <w:numId w:val="6"/>
        </w:numPr>
        <w:spacing w:before="240" w:after="240"/>
        <w:ind w:left="760" w:hanging="403"/>
        <w:jc w:val="both"/>
        <w:rPr>
          <w:rStyle w:val="Forte"/>
          <w:rFonts w:ascii="Arial" w:hAnsi="Arial" w:cs="Arial"/>
          <w:b/>
          <w:i w:val="0"/>
          <w:sz w:val="24"/>
          <w:szCs w:val="24"/>
          <w:lang w:val="pt-BR"/>
        </w:rPr>
      </w:pPr>
      <w:bookmarkStart w:id="4" w:name="_Toc479862209"/>
      <w:r w:rsidRPr="00E63621">
        <w:rPr>
          <w:rStyle w:val="Forte"/>
          <w:rFonts w:ascii="Arial" w:hAnsi="Arial" w:cs="Arial"/>
          <w:b/>
          <w:i w:val="0"/>
          <w:sz w:val="24"/>
          <w:szCs w:val="24"/>
          <w:lang w:val="pt-BR"/>
        </w:rPr>
        <w:t>Distribuição</w:t>
      </w:r>
      <w:bookmarkEnd w:id="4"/>
    </w:p>
    <w:p w:rsidR="00C95C7D" w:rsidRPr="00E63621" w:rsidRDefault="00C95C7D" w:rsidP="00C95C7D">
      <w:pPr>
        <w:spacing w:line="360" w:lineRule="auto"/>
        <w:jc w:val="both"/>
        <w:rPr>
          <w:rFonts w:ascii="Arial" w:hAnsi="Arial" w:cs="Arial"/>
        </w:rPr>
      </w:pPr>
      <w:r w:rsidRPr="00E63621">
        <w:rPr>
          <w:rFonts w:ascii="Arial" w:hAnsi="Arial" w:cs="Arial"/>
        </w:rPr>
        <w:t>As redes de água situadas nas dependências internas serão distribuídas pelos forros, com as descidas embutidas nas paredes.</w:t>
      </w:r>
    </w:p>
    <w:p w:rsidR="00C95C7D" w:rsidRPr="00E63621" w:rsidRDefault="00C95C7D" w:rsidP="00C95C7D">
      <w:pPr>
        <w:spacing w:line="360" w:lineRule="auto"/>
        <w:jc w:val="both"/>
        <w:rPr>
          <w:rFonts w:ascii="Arial" w:hAnsi="Arial" w:cs="Arial"/>
        </w:rPr>
      </w:pPr>
      <w:r w:rsidRPr="00E63621">
        <w:rPr>
          <w:rFonts w:ascii="Arial" w:hAnsi="Arial" w:cs="Arial"/>
        </w:rPr>
        <w:t>A saída do reservatório será provida de registro de gaveta e derivará por gravidade um ramal de alimentação para as áreas molhadas da escola.</w:t>
      </w:r>
    </w:p>
    <w:p w:rsidR="00C95C7D" w:rsidRPr="00E63621" w:rsidRDefault="00C95C7D" w:rsidP="00C95C7D">
      <w:pPr>
        <w:spacing w:line="360" w:lineRule="auto"/>
        <w:jc w:val="both"/>
        <w:rPr>
          <w:rFonts w:ascii="Arial" w:hAnsi="Arial" w:cs="Arial"/>
        </w:rPr>
      </w:pPr>
      <w:r w:rsidRPr="00E63621">
        <w:rPr>
          <w:rFonts w:ascii="Arial" w:hAnsi="Arial" w:cs="Arial"/>
        </w:rPr>
        <w:lastRenderedPageBreak/>
        <w:t>O diâmetro inicial da coluna e suas reduções progressivas, foram calculadas levando-se em consideração as perdas de carga, vazão de cada aparelho e a possibilidade de uso simultâneo na hora de maior consumo.</w:t>
      </w:r>
    </w:p>
    <w:p w:rsidR="00C95C7D" w:rsidRPr="00E63621" w:rsidRDefault="00C95C7D" w:rsidP="00C95C7D">
      <w:pPr>
        <w:spacing w:line="360" w:lineRule="auto"/>
        <w:jc w:val="both"/>
        <w:rPr>
          <w:rFonts w:ascii="Arial" w:hAnsi="Arial" w:cs="Arial"/>
          <w:color w:val="FF0000"/>
        </w:rPr>
      </w:pPr>
    </w:p>
    <w:p w:rsidR="00C95C7D" w:rsidRPr="00E63621" w:rsidRDefault="00C95C7D" w:rsidP="001B7825">
      <w:pPr>
        <w:pStyle w:val="Ttulo1"/>
        <w:keepLines/>
        <w:numPr>
          <w:ilvl w:val="1"/>
          <w:numId w:val="6"/>
        </w:numPr>
        <w:spacing w:before="240" w:after="240"/>
        <w:ind w:left="760" w:hanging="403"/>
        <w:jc w:val="both"/>
        <w:rPr>
          <w:rStyle w:val="Forte"/>
          <w:rFonts w:ascii="Arial" w:hAnsi="Arial" w:cs="Arial"/>
          <w:b/>
          <w:i w:val="0"/>
          <w:sz w:val="24"/>
          <w:szCs w:val="24"/>
        </w:rPr>
      </w:pPr>
      <w:bookmarkStart w:id="5" w:name="_Toc479862210"/>
      <w:r w:rsidRPr="00E63621">
        <w:rPr>
          <w:rStyle w:val="Forte"/>
          <w:rFonts w:ascii="Arial" w:hAnsi="Arial" w:cs="Arial"/>
          <w:b/>
          <w:i w:val="0"/>
          <w:sz w:val="24"/>
          <w:szCs w:val="24"/>
        </w:rPr>
        <w:t>Sub-Ramais</w:t>
      </w:r>
      <w:bookmarkEnd w:id="5"/>
    </w:p>
    <w:p w:rsidR="00C95C7D" w:rsidRPr="00E63621" w:rsidRDefault="00C95C7D" w:rsidP="00C95C7D">
      <w:pPr>
        <w:spacing w:line="360" w:lineRule="auto"/>
        <w:jc w:val="both"/>
        <w:rPr>
          <w:rFonts w:ascii="Arial" w:hAnsi="Arial" w:cs="Arial"/>
        </w:rPr>
      </w:pPr>
      <w:r w:rsidRPr="00E63621">
        <w:rPr>
          <w:rFonts w:ascii="Arial" w:hAnsi="Arial" w:cs="Arial"/>
        </w:rPr>
        <w:t>Os sub-ramais serão em PVC Ø</w:t>
      </w:r>
      <w:r w:rsidR="00BC4F12" w:rsidRPr="00E63621">
        <w:rPr>
          <w:rFonts w:ascii="Arial" w:hAnsi="Arial" w:cs="Arial"/>
        </w:rPr>
        <w:t>75mm</w:t>
      </w:r>
      <w:r w:rsidRPr="00E63621">
        <w:rPr>
          <w:rFonts w:ascii="Arial" w:hAnsi="Arial" w:cs="Arial"/>
        </w:rPr>
        <w:t xml:space="preserve"> (</w:t>
      </w:r>
      <w:r w:rsidR="00BC4F12" w:rsidRPr="00E63621">
        <w:rPr>
          <w:rFonts w:ascii="Arial" w:hAnsi="Arial" w:cs="Arial"/>
        </w:rPr>
        <w:t>2 1/2</w:t>
      </w:r>
      <w:r w:rsidRPr="00E63621">
        <w:rPr>
          <w:rFonts w:ascii="Arial" w:hAnsi="Arial" w:cs="Arial"/>
        </w:rPr>
        <w:t xml:space="preserve">”), e as derivações para bacia sanitária com </w:t>
      </w:r>
      <w:r w:rsidR="00BC4F12" w:rsidRPr="00E63621">
        <w:rPr>
          <w:rFonts w:ascii="Arial" w:hAnsi="Arial" w:cs="Arial"/>
        </w:rPr>
        <w:t>válvula de descarga</w:t>
      </w:r>
      <w:r w:rsidRPr="00E63621">
        <w:rPr>
          <w:rFonts w:ascii="Arial" w:hAnsi="Arial" w:cs="Arial"/>
        </w:rPr>
        <w:t xml:space="preserve"> serão de PVC Ø </w:t>
      </w:r>
      <w:r w:rsidR="00BC4F12" w:rsidRPr="00E63621">
        <w:rPr>
          <w:rFonts w:ascii="Arial" w:hAnsi="Arial" w:cs="Arial"/>
        </w:rPr>
        <w:t>50</w:t>
      </w:r>
      <w:r w:rsidRPr="00E63621">
        <w:rPr>
          <w:rFonts w:ascii="Arial" w:hAnsi="Arial" w:cs="Arial"/>
        </w:rPr>
        <w:t xml:space="preserve"> mm (</w:t>
      </w:r>
      <w:r w:rsidR="00BC4F12" w:rsidRPr="00E63621">
        <w:rPr>
          <w:rFonts w:ascii="Arial" w:hAnsi="Arial" w:cs="Arial"/>
        </w:rPr>
        <w:t>1 1/2</w:t>
      </w:r>
      <w:r w:rsidRPr="00E63621">
        <w:rPr>
          <w:rFonts w:ascii="Arial" w:hAnsi="Arial" w:cs="Arial"/>
        </w:rPr>
        <w:t>”) e os demais aparelhos serão de PVC Ø 25 mm (¾”), com redução para Ø ½” roscável, junto à espera.</w:t>
      </w:r>
    </w:p>
    <w:p w:rsidR="00C95C7D" w:rsidRPr="00E63621" w:rsidRDefault="00C95C7D" w:rsidP="001B7825">
      <w:pPr>
        <w:pStyle w:val="Ttulo1"/>
        <w:keepLines/>
        <w:numPr>
          <w:ilvl w:val="1"/>
          <w:numId w:val="6"/>
        </w:numPr>
        <w:spacing w:before="240" w:after="240"/>
        <w:ind w:left="760" w:hanging="403"/>
        <w:jc w:val="both"/>
        <w:rPr>
          <w:rStyle w:val="Forte"/>
          <w:rFonts w:ascii="Arial" w:hAnsi="Arial" w:cs="Arial"/>
          <w:b/>
          <w:i w:val="0"/>
          <w:sz w:val="24"/>
          <w:szCs w:val="24"/>
        </w:rPr>
      </w:pPr>
      <w:bookmarkStart w:id="6" w:name="_Toc479862211"/>
      <w:r w:rsidRPr="00E63621">
        <w:rPr>
          <w:rStyle w:val="Forte"/>
          <w:rFonts w:ascii="Arial" w:hAnsi="Arial" w:cs="Arial"/>
          <w:b/>
          <w:i w:val="0"/>
          <w:sz w:val="24"/>
          <w:szCs w:val="24"/>
        </w:rPr>
        <w:t>Ligações dos Aparelhos</w:t>
      </w:r>
      <w:bookmarkEnd w:id="6"/>
    </w:p>
    <w:p w:rsidR="00C95C7D" w:rsidRPr="00E63621" w:rsidRDefault="00C95C7D" w:rsidP="00C95C7D">
      <w:pPr>
        <w:spacing w:line="360" w:lineRule="auto"/>
        <w:jc w:val="both"/>
        <w:rPr>
          <w:rFonts w:ascii="Arial" w:hAnsi="Arial" w:cs="Arial"/>
        </w:rPr>
      </w:pPr>
      <w:r w:rsidRPr="00E63621">
        <w:rPr>
          <w:rFonts w:ascii="Arial" w:hAnsi="Arial" w:cs="Arial"/>
        </w:rPr>
        <w:t>As torneiras dos lavatórios</w:t>
      </w:r>
      <w:r w:rsidR="00BC4F12" w:rsidRPr="00E63621">
        <w:rPr>
          <w:rFonts w:ascii="Arial" w:hAnsi="Arial" w:cs="Arial"/>
        </w:rPr>
        <w:t xml:space="preserve"> e chuveiros</w:t>
      </w:r>
      <w:r w:rsidRPr="00E63621">
        <w:rPr>
          <w:rFonts w:ascii="Arial" w:hAnsi="Arial" w:cs="Arial"/>
        </w:rPr>
        <w:t xml:space="preserve"> serão </w:t>
      </w:r>
      <w:r w:rsidR="00A25D89" w:rsidRPr="00E63621">
        <w:rPr>
          <w:rFonts w:ascii="Arial" w:hAnsi="Arial" w:cs="Arial"/>
        </w:rPr>
        <w:t>ligadas</w:t>
      </w:r>
      <w:r w:rsidRPr="00E63621">
        <w:rPr>
          <w:rFonts w:ascii="Arial" w:hAnsi="Arial" w:cs="Arial"/>
        </w:rPr>
        <w:t xml:space="preserve"> diretamente às respectivas esperas</w:t>
      </w:r>
      <w:r w:rsidR="00BC4F12" w:rsidRPr="00E63621">
        <w:rPr>
          <w:rFonts w:ascii="Arial" w:hAnsi="Arial" w:cs="Arial"/>
        </w:rPr>
        <w:t xml:space="preserve"> Ø ½” e Ø ¾”.</w:t>
      </w:r>
    </w:p>
    <w:p w:rsidR="00C95C7D" w:rsidRPr="00E63621" w:rsidRDefault="00E63621" w:rsidP="001B7825">
      <w:pPr>
        <w:pStyle w:val="Ttulo1"/>
        <w:keepLines/>
        <w:numPr>
          <w:ilvl w:val="1"/>
          <w:numId w:val="6"/>
        </w:numPr>
        <w:spacing w:before="240" w:after="240"/>
        <w:ind w:left="760" w:hanging="403"/>
        <w:jc w:val="both"/>
        <w:rPr>
          <w:rStyle w:val="Forte"/>
          <w:rFonts w:ascii="Arial" w:hAnsi="Arial" w:cs="Arial"/>
          <w:b/>
          <w:i w:val="0"/>
          <w:sz w:val="24"/>
          <w:szCs w:val="24"/>
        </w:rPr>
      </w:pPr>
      <w:bookmarkStart w:id="7" w:name="_Toc479862212"/>
      <w:r w:rsidRPr="00854D0B">
        <w:rPr>
          <w:rStyle w:val="Forte"/>
          <w:rFonts w:ascii="Arial" w:hAnsi="Arial" w:cs="Arial"/>
          <w:b/>
          <w:i w:val="0"/>
          <w:sz w:val="24"/>
          <w:szCs w:val="24"/>
          <w:lang w:val="pt-BR"/>
        </w:rPr>
        <w:t xml:space="preserve"> </w:t>
      </w:r>
      <w:proofErr w:type="spellStart"/>
      <w:r w:rsidR="00C95C7D" w:rsidRPr="00E63621">
        <w:rPr>
          <w:rStyle w:val="Forte"/>
          <w:rFonts w:ascii="Arial" w:hAnsi="Arial" w:cs="Arial"/>
          <w:b/>
          <w:i w:val="0"/>
          <w:sz w:val="24"/>
          <w:szCs w:val="24"/>
        </w:rPr>
        <w:t>Louças</w:t>
      </w:r>
      <w:bookmarkEnd w:id="7"/>
      <w:proofErr w:type="spellEnd"/>
    </w:p>
    <w:p w:rsidR="00C95C7D" w:rsidRPr="00E63621" w:rsidRDefault="00C95C7D" w:rsidP="00C95C7D">
      <w:pPr>
        <w:spacing w:line="360" w:lineRule="auto"/>
        <w:jc w:val="both"/>
        <w:rPr>
          <w:rFonts w:ascii="Arial" w:hAnsi="Arial" w:cs="Arial"/>
        </w:rPr>
      </w:pPr>
      <w:r w:rsidRPr="00E63621">
        <w:rPr>
          <w:rFonts w:ascii="Arial" w:hAnsi="Arial" w:cs="Arial"/>
        </w:rPr>
        <w:t>As bacias sanitárias</w:t>
      </w:r>
      <w:r w:rsidR="002173FA" w:rsidRPr="00E63621">
        <w:rPr>
          <w:rFonts w:ascii="Arial" w:hAnsi="Arial" w:cs="Arial"/>
        </w:rPr>
        <w:t xml:space="preserve"> dos banheiros coletivos e vestiários serão</w:t>
      </w:r>
      <w:r w:rsidRPr="00E63621">
        <w:rPr>
          <w:rFonts w:ascii="Arial" w:hAnsi="Arial" w:cs="Arial"/>
        </w:rPr>
        <w:t xml:space="preserve"> de louça de primeira qualidad</w:t>
      </w:r>
      <w:r w:rsidR="002173FA" w:rsidRPr="00E63621">
        <w:rPr>
          <w:rFonts w:ascii="Arial" w:hAnsi="Arial" w:cs="Arial"/>
        </w:rPr>
        <w:t>e, com assento plástico</w:t>
      </w:r>
      <w:r w:rsidRPr="00E63621">
        <w:rPr>
          <w:rFonts w:ascii="Arial" w:hAnsi="Arial" w:cs="Arial"/>
        </w:rPr>
        <w:t xml:space="preserve"> e válvula de descarga de baixa pressão 1 ½ pol. com acabamento.</w:t>
      </w:r>
    </w:p>
    <w:p w:rsidR="002173FA" w:rsidRPr="00E63621" w:rsidRDefault="002173FA" w:rsidP="002173FA">
      <w:pPr>
        <w:spacing w:line="360" w:lineRule="auto"/>
        <w:jc w:val="both"/>
        <w:rPr>
          <w:rFonts w:ascii="Arial" w:hAnsi="Arial" w:cs="Arial"/>
        </w:rPr>
      </w:pPr>
      <w:r w:rsidRPr="00E63621">
        <w:rPr>
          <w:rFonts w:ascii="Arial" w:hAnsi="Arial" w:cs="Arial"/>
        </w:rPr>
        <w:t>As bacias sanitárias dos banheiros dos professores e funcionários serão de louça com caixa acoplada de primeira qualidade e com assento plástico.</w:t>
      </w:r>
    </w:p>
    <w:p w:rsidR="00C95C7D" w:rsidRPr="00E63621" w:rsidRDefault="00C95C7D" w:rsidP="00C95C7D">
      <w:pPr>
        <w:spacing w:line="360" w:lineRule="auto"/>
        <w:jc w:val="both"/>
        <w:rPr>
          <w:rFonts w:ascii="Arial" w:hAnsi="Arial" w:cs="Arial"/>
        </w:rPr>
      </w:pPr>
      <w:r w:rsidRPr="00E63621">
        <w:rPr>
          <w:rFonts w:ascii="Arial" w:hAnsi="Arial" w:cs="Arial"/>
        </w:rPr>
        <w:t>Ao lado de cada bacia sanitária será instalada porta papel de louça com rolete. Os lavatórios dos sanitários dos alunos serão em bancada de granito cinza polido, na largura de 0,60m e comprimento determinado conforme Projeto Arquitetônico, fixadas sobre alvenaria revestida de azulejo branco com cuba de embutir oval na cor branca.</w:t>
      </w:r>
    </w:p>
    <w:p w:rsidR="00C95C7D" w:rsidRPr="00E63621" w:rsidRDefault="00C95C7D" w:rsidP="00C95C7D">
      <w:pPr>
        <w:spacing w:line="360" w:lineRule="auto"/>
        <w:jc w:val="both"/>
        <w:rPr>
          <w:rFonts w:ascii="Arial" w:hAnsi="Arial" w:cs="Arial"/>
        </w:rPr>
      </w:pPr>
      <w:r w:rsidRPr="00E63621">
        <w:rPr>
          <w:rFonts w:ascii="Arial" w:hAnsi="Arial" w:cs="Arial"/>
        </w:rPr>
        <w:t xml:space="preserve">Os lavatórios não identificados como bancada de granito polido, serão em louça branca com coluna suspensa sendo de primeira qualidade com acessórios de fixação sendo também de primeira qualidade. </w:t>
      </w:r>
    </w:p>
    <w:p w:rsidR="00C95C7D" w:rsidRPr="00E63621" w:rsidRDefault="00E63621" w:rsidP="001B7825">
      <w:pPr>
        <w:pStyle w:val="Ttulo1"/>
        <w:keepLines/>
        <w:numPr>
          <w:ilvl w:val="1"/>
          <w:numId w:val="6"/>
        </w:numPr>
        <w:spacing w:before="240" w:after="240"/>
        <w:ind w:left="760" w:hanging="403"/>
        <w:jc w:val="both"/>
        <w:rPr>
          <w:rStyle w:val="Forte"/>
          <w:rFonts w:ascii="Arial" w:hAnsi="Arial" w:cs="Arial"/>
          <w:b/>
          <w:i w:val="0"/>
          <w:lang w:val="pt-BR"/>
        </w:rPr>
      </w:pPr>
      <w:bookmarkStart w:id="8" w:name="_Toc479862213"/>
      <w:r>
        <w:rPr>
          <w:rStyle w:val="Forte"/>
          <w:rFonts w:ascii="Arial" w:hAnsi="Arial" w:cs="Arial"/>
          <w:b/>
          <w:i w:val="0"/>
          <w:lang w:val="pt-BR"/>
        </w:rPr>
        <w:lastRenderedPageBreak/>
        <w:t xml:space="preserve"> </w:t>
      </w:r>
      <w:r w:rsidR="00C95C7D" w:rsidRPr="00E63621">
        <w:rPr>
          <w:rStyle w:val="Forte"/>
          <w:rFonts w:ascii="Arial" w:hAnsi="Arial" w:cs="Arial"/>
          <w:b/>
          <w:i w:val="0"/>
          <w:lang w:val="pt-BR"/>
        </w:rPr>
        <w:t>Banheiros para portador com deficiência – PCD</w:t>
      </w:r>
      <w:bookmarkEnd w:id="8"/>
    </w:p>
    <w:p w:rsidR="00C95C7D" w:rsidRPr="00E63621" w:rsidRDefault="00C95C7D" w:rsidP="00C95C7D">
      <w:pPr>
        <w:spacing w:line="360" w:lineRule="auto"/>
        <w:jc w:val="both"/>
        <w:rPr>
          <w:rFonts w:ascii="Arial" w:hAnsi="Arial" w:cs="Arial"/>
        </w:rPr>
      </w:pPr>
      <w:r w:rsidRPr="00E63621">
        <w:rPr>
          <w:rFonts w:ascii="Arial" w:hAnsi="Arial" w:cs="Arial"/>
        </w:rPr>
        <w:t>Para os banheiros de portadores com deficiência (PCD), serão instaladas torneiras de lavatório do tipo alavanca, sendo que o lavatório tem que ser apropriado do tipo L51 465x350mm com coluna suspensa e</w:t>
      </w:r>
      <w:r w:rsidR="00D4682F" w:rsidRPr="00E63621">
        <w:rPr>
          <w:rFonts w:ascii="Arial" w:hAnsi="Arial" w:cs="Arial"/>
        </w:rPr>
        <w:t xml:space="preserve"> bacias sanitárias com válvula de descarga tipo alavanca, </w:t>
      </w:r>
      <w:r w:rsidRPr="00E63621">
        <w:rPr>
          <w:rFonts w:ascii="Arial" w:hAnsi="Arial" w:cs="Arial"/>
        </w:rPr>
        <w:t>conforme especificado em planilha.</w:t>
      </w:r>
    </w:p>
    <w:p w:rsidR="00E63621" w:rsidRPr="00E63621" w:rsidRDefault="00E63621" w:rsidP="00E63621">
      <w:pPr>
        <w:pStyle w:val="Corpodetexto"/>
        <w:spacing w:before="60" w:line="360" w:lineRule="auto"/>
        <w:ind w:firstLine="1134"/>
        <w:jc w:val="both"/>
        <w:rPr>
          <w:rFonts w:ascii="Arial" w:hAnsi="Arial" w:cs="Arial"/>
          <w:sz w:val="24"/>
          <w:szCs w:val="24"/>
        </w:rPr>
      </w:pPr>
      <w:bookmarkStart w:id="9" w:name="_Toc479862214"/>
      <w:r w:rsidRPr="00E63621">
        <w:rPr>
          <w:rFonts w:ascii="Arial" w:hAnsi="Arial" w:cs="Arial"/>
          <w:sz w:val="24"/>
          <w:szCs w:val="24"/>
        </w:rPr>
        <w:t>A bacias sanitárias deverão ser própria para portadores de necessidades especiais sem furo frontal de louça branca e com altura de 46cm do piso acabado e todos os acessórios e louças deverão seguir especificações da planilha orçamentária.</w:t>
      </w:r>
    </w:p>
    <w:p w:rsidR="00E63621" w:rsidRPr="00E63621" w:rsidRDefault="00E63621" w:rsidP="00E63621">
      <w:pPr>
        <w:pStyle w:val="Corpodetexto"/>
        <w:spacing w:before="60" w:line="360" w:lineRule="auto"/>
        <w:ind w:firstLine="1134"/>
        <w:jc w:val="both"/>
        <w:rPr>
          <w:rFonts w:ascii="Arial" w:hAnsi="Arial" w:cs="Arial"/>
          <w:sz w:val="24"/>
          <w:szCs w:val="24"/>
        </w:rPr>
      </w:pPr>
      <w:r w:rsidRPr="00E63621">
        <w:rPr>
          <w:rFonts w:ascii="Arial" w:hAnsi="Arial" w:cs="Arial"/>
          <w:sz w:val="24"/>
          <w:szCs w:val="24"/>
        </w:rPr>
        <w:t>Válvula descarga 1.1/2" com registro do tipo alavanca e com acabamento em metal cromado conforme normativa de PcD.</w:t>
      </w:r>
    </w:p>
    <w:p w:rsidR="00E63621" w:rsidRPr="00E63621" w:rsidRDefault="00E63621" w:rsidP="00E63621">
      <w:pPr>
        <w:pStyle w:val="Corpodetexto"/>
        <w:spacing w:before="60" w:line="360" w:lineRule="auto"/>
        <w:ind w:firstLine="1134"/>
        <w:jc w:val="both"/>
        <w:rPr>
          <w:rFonts w:ascii="Arial" w:hAnsi="Arial" w:cs="Arial"/>
          <w:sz w:val="24"/>
          <w:szCs w:val="24"/>
        </w:rPr>
      </w:pPr>
      <w:r w:rsidRPr="00E63621">
        <w:rPr>
          <w:rFonts w:ascii="Arial" w:hAnsi="Arial" w:cs="Arial"/>
          <w:sz w:val="24"/>
          <w:szCs w:val="24"/>
        </w:rPr>
        <w:t>Os Chuveiros deverão ter o registro de pressão com acionamento tipo alavanca monocromático.</w:t>
      </w:r>
    </w:p>
    <w:p w:rsidR="00E63621" w:rsidRPr="00E63621" w:rsidRDefault="00E63621" w:rsidP="00E63621">
      <w:pPr>
        <w:pStyle w:val="Corpodetexto"/>
        <w:spacing w:before="60" w:line="360" w:lineRule="auto"/>
        <w:ind w:firstLine="1134"/>
        <w:jc w:val="both"/>
        <w:rPr>
          <w:rFonts w:ascii="Arial" w:hAnsi="Arial" w:cs="Arial"/>
          <w:sz w:val="24"/>
          <w:szCs w:val="24"/>
        </w:rPr>
      </w:pPr>
      <w:r w:rsidRPr="00E63621">
        <w:rPr>
          <w:rFonts w:ascii="Arial" w:hAnsi="Arial" w:cs="Arial"/>
          <w:sz w:val="24"/>
          <w:szCs w:val="24"/>
        </w:rPr>
        <w:t>Ao lado de cada bacia sanitária de PcD, terá uma ducha higiênica.</w:t>
      </w:r>
    </w:p>
    <w:p w:rsidR="00E63621" w:rsidRPr="00E63621" w:rsidRDefault="00E63621" w:rsidP="00E63621">
      <w:pPr>
        <w:pStyle w:val="Corpodetexto"/>
        <w:spacing w:before="60" w:line="360" w:lineRule="auto"/>
        <w:ind w:firstLine="1134"/>
        <w:jc w:val="both"/>
        <w:rPr>
          <w:rFonts w:ascii="Arial" w:hAnsi="Arial" w:cs="Arial"/>
          <w:sz w:val="24"/>
          <w:szCs w:val="24"/>
        </w:rPr>
      </w:pPr>
      <w:r w:rsidRPr="00E63621">
        <w:rPr>
          <w:rFonts w:ascii="Arial" w:hAnsi="Arial" w:cs="Arial"/>
          <w:sz w:val="24"/>
          <w:szCs w:val="24"/>
        </w:rPr>
        <w:t xml:space="preserve">Os acessórios dos banheiros PcD devem ter a sua área de utilização dentro da faixa de alcance confortável, com altura conforme indicado no projeto arquitetônico. </w:t>
      </w:r>
    </w:p>
    <w:p w:rsidR="00E63621" w:rsidRPr="00E63621" w:rsidRDefault="00E63621" w:rsidP="00E63621">
      <w:pPr>
        <w:pStyle w:val="Corpodetexto"/>
        <w:spacing w:line="360" w:lineRule="auto"/>
        <w:ind w:firstLine="1134"/>
        <w:jc w:val="both"/>
        <w:rPr>
          <w:rFonts w:ascii="Arial" w:hAnsi="Arial" w:cs="Arial"/>
          <w:sz w:val="24"/>
          <w:szCs w:val="24"/>
        </w:rPr>
      </w:pPr>
      <w:r w:rsidRPr="00E63621">
        <w:rPr>
          <w:rFonts w:ascii="Arial" w:hAnsi="Arial" w:cs="Arial"/>
          <w:sz w:val="24"/>
          <w:szCs w:val="24"/>
        </w:rPr>
        <w:t xml:space="preserve">Em todos os banheiros deverão ser instalados toalheiro plástico tipo dispenser para papel toalha </w:t>
      </w:r>
      <w:proofErr w:type="spellStart"/>
      <w:r w:rsidRPr="00E63621">
        <w:rPr>
          <w:rFonts w:ascii="Arial" w:hAnsi="Arial" w:cs="Arial"/>
          <w:sz w:val="24"/>
          <w:szCs w:val="24"/>
        </w:rPr>
        <w:t>interfolhado</w:t>
      </w:r>
      <w:proofErr w:type="spellEnd"/>
      <w:r w:rsidRPr="00E63621">
        <w:rPr>
          <w:rFonts w:ascii="Arial" w:hAnsi="Arial" w:cs="Arial"/>
          <w:sz w:val="24"/>
          <w:szCs w:val="24"/>
        </w:rPr>
        <w:t>, papeleira de parede em metal cromado sem tampa e saboneteira plástica tipo dispenser para sabonete líquido com reservatório 800 a 1500 ml.</w:t>
      </w:r>
    </w:p>
    <w:p w:rsidR="00E63621" w:rsidRPr="00E63621" w:rsidRDefault="00E63621" w:rsidP="00E63621">
      <w:pPr>
        <w:pStyle w:val="Ttulo1"/>
        <w:keepLines/>
        <w:numPr>
          <w:ilvl w:val="1"/>
          <w:numId w:val="1"/>
        </w:numPr>
        <w:spacing w:before="240" w:after="240"/>
        <w:ind w:left="760" w:hanging="403"/>
        <w:jc w:val="both"/>
        <w:rPr>
          <w:rFonts w:ascii="Arial" w:eastAsia="Calibri" w:hAnsi="Arial" w:cs="Arial"/>
          <w:b w:val="0"/>
          <w:sz w:val="24"/>
          <w:szCs w:val="24"/>
        </w:rPr>
      </w:pPr>
      <w:bookmarkStart w:id="10" w:name="_Toc481054784"/>
      <w:r w:rsidRPr="00E63621">
        <w:rPr>
          <w:rFonts w:ascii="Arial" w:eastAsia="Calibri" w:hAnsi="Arial" w:cs="Arial"/>
          <w:b w:val="0"/>
          <w:sz w:val="24"/>
          <w:szCs w:val="24"/>
        </w:rPr>
        <w:t>Os Ramais</w:t>
      </w:r>
      <w:bookmarkEnd w:id="10"/>
    </w:p>
    <w:p w:rsidR="00E63621" w:rsidRPr="00E63621" w:rsidRDefault="00E63621" w:rsidP="00E63621">
      <w:pPr>
        <w:spacing w:line="360" w:lineRule="auto"/>
        <w:ind w:firstLine="1134"/>
        <w:jc w:val="both"/>
        <w:rPr>
          <w:rFonts w:ascii="Arial" w:eastAsia="Calibri" w:hAnsi="Arial" w:cs="Arial"/>
        </w:rPr>
      </w:pPr>
      <w:r w:rsidRPr="00E63621">
        <w:rPr>
          <w:rFonts w:ascii="Arial" w:eastAsia="Calibri" w:hAnsi="Arial" w:cs="Arial"/>
        </w:rPr>
        <w:t>Os ramais derivados possuirão registro geral individual, conforme plantas, para permitir o isolamento do restante da rede. Toda tubulação de água fria será executada em PVC classe 20.</w:t>
      </w:r>
    </w:p>
    <w:p w:rsidR="00E63621" w:rsidRPr="00E63621" w:rsidRDefault="00E63621" w:rsidP="00E63621">
      <w:pPr>
        <w:spacing w:line="360" w:lineRule="auto"/>
        <w:ind w:firstLine="1134"/>
        <w:jc w:val="both"/>
        <w:rPr>
          <w:rFonts w:ascii="Arial" w:eastAsia="Calibri" w:hAnsi="Arial" w:cs="Arial"/>
        </w:rPr>
      </w:pPr>
      <w:r w:rsidRPr="00E63621">
        <w:rPr>
          <w:rFonts w:ascii="Arial" w:eastAsia="Calibri" w:hAnsi="Arial" w:cs="Arial"/>
        </w:rPr>
        <w:t>As instalações hidráulicas deverão atender toda a escola, sendo que todas as tubulações hidráulicas de água fria deverão ser de PVC rígido soldável, inclusive as conexões, ambos de primeira qualidade e executados conforme projeto.</w:t>
      </w:r>
    </w:p>
    <w:p w:rsidR="00E63621" w:rsidRPr="00E63621" w:rsidRDefault="00E63621" w:rsidP="00E63621">
      <w:pPr>
        <w:spacing w:after="200" w:line="360" w:lineRule="auto"/>
        <w:jc w:val="both"/>
        <w:rPr>
          <w:rFonts w:ascii="Arial" w:eastAsia="Times New Roman" w:hAnsi="Arial" w:cs="Arial"/>
          <w:b/>
          <w:lang w:eastAsia="pt-BR"/>
        </w:rPr>
      </w:pPr>
      <w:r w:rsidRPr="00E63621">
        <w:rPr>
          <w:rFonts w:ascii="Arial" w:eastAsia="Times New Roman" w:hAnsi="Arial" w:cs="Arial"/>
          <w:b/>
          <w:lang w:eastAsia="pt-BR"/>
        </w:rPr>
        <w:t>Altura dos pontos de utilização Hidráulica</w:t>
      </w:r>
    </w:p>
    <w:p w:rsidR="00E63621" w:rsidRPr="00E63621" w:rsidRDefault="00E63621" w:rsidP="00E63621">
      <w:pPr>
        <w:numPr>
          <w:ilvl w:val="0"/>
          <w:numId w:val="5"/>
        </w:numPr>
        <w:spacing w:line="360" w:lineRule="auto"/>
        <w:ind w:left="709" w:firstLine="0"/>
        <w:jc w:val="both"/>
        <w:rPr>
          <w:rFonts w:ascii="Arial" w:eastAsia="Times New Roman" w:hAnsi="Arial" w:cs="Arial"/>
          <w:lang w:eastAsia="pt-BR"/>
        </w:rPr>
      </w:pPr>
      <w:r w:rsidRPr="00E63621">
        <w:rPr>
          <w:rFonts w:ascii="Arial" w:eastAsia="Times New Roman" w:hAnsi="Arial" w:cs="Arial"/>
          <w:lang w:eastAsia="pt-BR"/>
        </w:rPr>
        <w:lastRenderedPageBreak/>
        <w:t>Registro de pressão chuveiro – 1,10m</w:t>
      </w:r>
    </w:p>
    <w:p w:rsidR="00E63621" w:rsidRPr="00E63621" w:rsidRDefault="00E63621" w:rsidP="00E63621">
      <w:pPr>
        <w:numPr>
          <w:ilvl w:val="0"/>
          <w:numId w:val="5"/>
        </w:numPr>
        <w:spacing w:line="360" w:lineRule="auto"/>
        <w:ind w:left="709" w:firstLine="0"/>
        <w:jc w:val="both"/>
        <w:rPr>
          <w:rFonts w:ascii="Arial" w:eastAsia="Times New Roman" w:hAnsi="Arial" w:cs="Arial"/>
          <w:lang w:eastAsia="pt-BR"/>
        </w:rPr>
      </w:pPr>
      <w:r w:rsidRPr="00E63621">
        <w:rPr>
          <w:rFonts w:ascii="Arial" w:eastAsia="Times New Roman" w:hAnsi="Arial" w:cs="Arial"/>
          <w:lang w:eastAsia="pt-BR"/>
        </w:rPr>
        <w:t>Chuveiro – 2,10m</w:t>
      </w:r>
    </w:p>
    <w:p w:rsidR="00E63621" w:rsidRPr="00E63621" w:rsidRDefault="00E63621" w:rsidP="00E63621">
      <w:pPr>
        <w:numPr>
          <w:ilvl w:val="0"/>
          <w:numId w:val="5"/>
        </w:numPr>
        <w:spacing w:line="360" w:lineRule="auto"/>
        <w:ind w:left="709" w:firstLine="0"/>
        <w:jc w:val="both"/>
        <w:rPr>
          <w:rFonts w:ascii="Arial" w:eastAsia="Times New Roman" w:hAnsi="Arial" w:cs="Arial"/>
          <w:lang w:eastAsia="pt-BR"/>
        </w:rPr>
      </w:pPr>
      <w:r w:rsidRPr="00E63621">
        <w:rPr>
          <w:rFonts w:ascii="Arial" w:eastAsia="Times New Roman" w:hAnsi="Arial" w:cs="Arial"/>
          <w:lang w:eastAsia="pt-BR"/>
        </w:rPr>
        <w:t>Lavatório – 0,60m</w:t>
      </w:r>
    </w:p>
    <w:p w:rsidR="00E63621" w:rsidRPr="00E63621" w:rsidRDefault="00E63621" w:rsidP="00E63621">
      <w:pPr>
        <w:numPr>
          <w:ilvl w:val="0"/>
          <w:numId w:val="5"/>
        </w:numPr>
        <w:spacing w:line="360" w:lineRule="auto"/>
        <w:ind w:left="709" w:firstLine="0"/>
        <w:jc w:val="both"/>
        <w:rPr>
          <w:rFonts w:ascii="Arial" w:eastAsia="Times New Roman" w:hAnsi="Arial" w:cs="Arial"/>
          <w:lang w:eastAsia="pt-BR"/>
        </w:rPr>
      </w:pPr>
      <w:r w:rsidRPr="00E63621">
        <w:rPr>
          <w:rFonts w:ascii="Arial" w:eastAsia="Times New Roman" w:hAnsi="Arial" w:cs="Arial"/>
          <w:lang w:eastAsia="pt-BR"/>
        </w:rPr>
        <w:t>Tanque lavar – 1,00m</w:t>
      </w:r>
    </w:p>
    <w:p w:rsidR="00E63621" w:rsidRPr="00E63621" w:rsidRDefault="00E63621" w:rsidP="00E63621">
      <w:pPr>
        <w:numPr>
          <w:ilvl w:val="0"/>
          <w:numId w:val="5"/>
        </w:numPr>
        <w:spacing w:line="360" w:lineRule="auto"/>
        <w:ind w:left="709" w:firstLine="0"/>
        <w:jc w:val="both"/>
        <w:rPr>
          <w:rFonts w:ascii="Arial" w:eastAsia="Times New Roman" w:hAnsi="Arial" w:cs="Arial"/>
          <w:lang w:eastAsia="pt-BR"/>
        </w:rPr>
      </w:pPr>
      <w:r w:rsidRPr="00E63621">
        <w:rPr>
          <w:rFonts w:ascii="Arial" w:eastAsia="Times New Roman" w:hAnsi="Arial" w:cs="Arial"/>
          <w:lang w:eastAsia="pt-BR"/>
        </w:rPr>
        <w:t>Válvula de descarga – 1,10m</w:t>
      </w:r>
    </w:p>
    <w:p w:rsidR="00E63621" w:rsidRPr="00E63621" w:rsidRDefault="00E63621" w:rsidP="00E63621">
      <w:pPr>
        <w:numPr>
          <w:ilvl w:val="0"/>
          <w:numId w:val="5"/>
        </w:numPr>
        <w:spacing w:line="360" w:lineRule="auto"/>
        <w:ind w:left="709" w:firstLine="0"/>
        <w:jc w:val="both"/>
        <w:rPr>
          <w:rFonts w:ascii="Arial" w:eastAsia="Times New Roman" w:hAnsi="Arial" w:cs="Arial"/>
          <w:lang w:eastAsia="pt-BR"/>
        </w:rPr>
      </w:pPr>
      <w:r w:rsidRPr="00E63621">
        <w:rPr>
          <w:rFonts w:ascii="Arial" w:eastAsia="Times New Roman" w:hAnsi="Arial" w:cs="Arial"/>
          <w:lang w:eastAsia="pt-BR"/>
        </w:rPr>
        <w:t>Pia de Cozinha – 1,00m</w:t>
      </w:r>
    </w:p>
    <w:p w:rsidR="00E63621" w:rsidRPr="00E63621" w:rsidRDefault="00E63621" w:rsidP="00E63621">
      <w:pPr>
        <w:numPr>
          <w:ilvl w:val="0"/>
          <w:numId w:val="5"/>
        </w:numPr>
        <w:spacing w:line="360" w:lineRule="auto"/>
        <w:ind w:left="709" w:firstLine="0"/>
        <w:jc w:val="both"/>
        <w:rPr>
          <w:rFonts w:ascii="Arial" w:eastAsia="Times New Roman" w:hAnsi="Arial" w:cs="Arial"/>
          <w:lang w:eastAsia="pt-BR"/>
        </w:rPr>
      </w:pPr>
      <w:r w:rsidRPr="00E63621">
        <w:rPr>
          <w:rFonts w:ascii="Arial" w:eastAsia="Times New Roman" w:hAnsi="Arial" w:cs="Arial"/>
          <w:lang w:eastAsia="pt-BR"/>
        </w:rPr>
        <w:t>Registro geral dos banheiros e cozinha – 1,80m</w:t>
      </w:r>
    </w:p>
    <w:p w:rsidR="00E63621" w:rsidRPr="00E63621" w:rsidRDefault="00E63621" w:rsidP="00E63621">
      <w:pPr>
        <w:numPr>
          <w:ilvl w:val="0"/>
          <w:numId w:val="5"/>
        </w:numPr>
        <w:spacing w:line="360" w:lineRule="auto"/>
        <w:ind w:left="709" w:firstLine="0"/>
        <w:jc w:val="both"/>
        <w:rPr>
          <w:rFonts w:ascii="Arial" w:eastAsia="Times New Roman" w:hAnsi="Arial" w:cs="Arial"/>
          <w:lang w:eastAsia="pt-BR"/>
        </w:rPr>
      </w:pPr>
      <w:r w:rsidRPr="00E63621">
        <w:rPr>
          <w:rFonts w:ascii="Arial" w:eastAsia="Times New Roman" w:hAnsi="Arial" w:cs="Arial"/>
          <w:lang w:eastAsia="pt-BR"/>
        </w:rPr>
        <w:t>Registro geral do bebedouro – 2,60m</w:t>
      </w:r>
    </w:p>
    <w:p w:rsidR="00E63621" w:rsidRPr="00E63621" w:rsidRDefault="00E63621" w:rsidP="00E63621">
      <w:pPr>
        <w:numPr>
          <w:ilvl w:val="0"/>
          <w:numId w:val="5"/>
        </w:numPr>
        <w:spacing w:line="360" w:lineRule="auto"/>
        <w:ind w:left="709" w:firstLine="0"/>
        <w:jc w:val="both"/>
        <w:rPr>
          <w:rFonts w:ascii="Arial" w:eastAsia="Times New Roman" w:hAnsi="Arial" w:cs="Arial"/>
          <w:lang w:eastAsia="pt-BR"/>
        </w:rPr>
      </w:pPr>
      <w:r w:rsidRPr="00E63621">
        <w:rPr>
          <w:rFonts w:ascii="Arial" w:eastAsia="Times New Roman" w:hAnsi="Arial" w:cs="Arial"/>
          <w:lang w:eastAsia="pt-BR"/>
        </w:rPr>
        <w:t>Válvula de descarga PcD – 1,00m</w:t>
      </w:r>
    </w:p>
    <w:p w:rsidR="00E63621" w:rsidRPr="00E63621" w:rsidRDefault="00E63621" w:rsidP="00E63621">
      <w:pPr>
        <w:numPr>
          <w:ilvl w:val="0"/>
          <w:numId w:val="5"/>
        </w:numPr>
        <w:spacing w:line="360" w:lineRule="auto"/>
        <w:ind w:left="709" w:firstLine="0"/>
        <w:jc w:val="both"/>
        <w:rPr>
          <w:rFonts w:ascii="Arial" w:eastAsia="Times New Roman" w:hAnsi="Arial" w:cs="Arial"/>
          <w:lang w:eastAsia="pt-BR"/>
        </w:rPr>
      </w:pPr>
      <w:r w:rsidRPr="00E63621">
        <w:rPr>
          <w:rFonts w:ascii="Arial" w:eastAsia="Times New Roman" w:hAnsi="Arial" w:cs="Arial"/>
          <w:lang w:eastAsia="pt-BR"/>
        </w:rPr>
        <w:t>Bacia Sanitária PcD – 0,38m</w:t>
      </w:r>
    </w:p>
    <w:p w:rsidR="00E63621" w:rsidRPr="00E63621" w:rsidRDefault="00E63621" w:rsidP="00E63621">
      <w:pPr>
        <w:numPr>
          <w:ilvl w:val="0"/>
          <w:numId w:val="5"/>
        </w:numPr>
        <w:spacing w:line="360" w:lineRule="auto"/>
        <w:ind w:left="709" w:firstLine="0"/>
        <w:jc w:val="both"/>
        <w:rPr>
          <w:rFonts w:ascii="Arial" w:eastAsia="Times New Roman" w:hAnsi="Arial" w:cs="Arial"/>
          <w:lang w:eastAsia="pt-BR"/>
        </w:rPr>
      </w:pPr>
      <w:r w:rsidRPr="00E63621">
        <w:rPr>
          <w:rFonts w:ascii="Arial" w:eastAsia="Times New Roman" w:hAnsi="Arial" w:cs="Arial"/>
          <w:lang w:eastAsia="pt-BR"/>
        </w:rPr>
        <w:t>Bacia sanitária – 0,33m</w:t>
      </w:r>
    </w:p>
    <w:p w:rsidR="00C95C7D" w:rsidRPr="00E63621" w:rsidRDefault="00E63621" w:rsidP="001B7825">
      <w:pPr>
        <w:pStyle w:val="Ttulo1"/>
        <w:keepLines/>
        <w:numPr>
          <w:ilvl w:val="1"/>
          <w:numId w:val="6"/>
        </w:numPr>
        <w:spacing w:before="240" w:after="240"/>
        <w:ind w:left="760" w:hanging="403"/>
        <w:jc w:val="both"/>
        <w:rPr>
          <w:rStyle w:val="Forte"/>
          <w:rFonts w:ascii="Arial" w:hAnsi="Arial" w:cs="Arial"/>
          <w:b/>
          <w:i w:val="0"/>
          <w:sz w:val="24"/>
          <w:szCs w:val="24"/>
        </w:rPr>
      </w:pPr>
      <w:r w:rsidRPr="00E63621">
        <w:rPr>
          <w:rStyle w:val="Forte"/>
          <w:rFonts w:ascii="Arial" w:hAnsi="Arial" w:cs="Arial"/>
          <w:b/>
          <w:i w:val="0"/>
          <w:sz w:val="24"/>
          <w:szCs w:val="24"/>
        </w:rPr>
        <w:t xml:space="preserve"> </w:t>
      </w:r>
      <w:proofErr w:type="spellStart"/>
      <w:r w:rsidR="00C95C7D" w:rsidRPr="00E63621">
        <w:rPr>
          <w:rStyle w:val="Forte"/>
          <w:rFonts w:ascii="Arial" w:hAnsi="Arial" w:cs="Arial"/>
          <w:b/>
          <w:i w:val="0"/>
          <w:sz w:val="24"/>
          <w:szCs w:val="24"/>
        </w:rPr>
        <w:t>Bebedouros</w:t>
      </w:r>
      <w:bookmarkEnd w:id="9"/>
      <w:proofErr w:type="spellEnd"/>
    </w:p>
    <w:p w:rsidR="00E63621" w:rsidRPr="00E63621" w:rsidRDefault="00E63621" w:rsidP="00E63621">
      <w:pPr>
        <w:spacing w:line="360" w:lineRule="auto"/>
        <w:ind w:left="360"/>
        <w:jc w:val="both"/>
        <w:rPr>
          <w:rFonts w:ascii="Arial" w:hAnsi="Arial" w:cs="Arial"/>
        </w:rPr>
      </w:pPr>
      <w:r w:rsidRPr="00E63621">
        <w:rPr>
          <w:rFonts w:ascii="Arial" w:hAnsi="Arial" w:cs="Arial"/>
        </w:rPr>
        <w:t>Serão executadas as instalações dois pontos hidráulicos para bebedouros em cada pavimento, sendo que o equipamento bebedouro, deverá ser solicitado pela gestão escolar na SEDUC. Seguem abaixo os modelos sugeridos.</w:t>
      </w:r>
    </w:p>
    <w:p w:rsidR="00E63621" w:rsidRPr="00E63621" w:rsidRDefault="00E63621" w:rsidP="00E63621">
      <w:pPr>
        <w:spacing w:line="360" w:lineRule="auto"/>
        <w:ind w:left="360"/>
        <w:jc w:val="center"/>
        <w:rPr>
          <w:rFonts w:ascii="Arial" w:hAnsi="Arial" w:cs="Arial"/>
        </w:rPr>
      </w:pPr>
      <w:r w:rsidRPr="00AB3220">
        <w:rPr>
          <w:noProof/>
          <w:lang w:eastAsia="pt-BR"/>
        </w:rPr>
        <w:drawing>
          <wp:inline distT="0" distB="0" distL="0" distR="0" wp14:anchorId="3CF14B80" wp14:editId="0FEA46D1">
            <wp:extent cx="726135" cy="1161816"/>
            <wp:effectExtent l="0" t="0" r="0" b="635"/>
            <wp:docPr id="10" name="Imagem 10" descr="https://images-americanas.b2w.io/produtos/01/00/item/16423/7/16423792_1S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americanas.b2w.io/produtos/01/00/item/16423/7/16423792_1SZ.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3313" t="6325" r="22470" b="6927"/>
                    <a:stretch/>
                  </pic:blipFill>
                  <pic:spPr bwMode="auto">
                    <a:xfrm>
                      <a:off x="0" y="0"/>
                      <a:ext cx="735387" cy="1176620"/>
                    </a:xfrm>
                    <a:prstGeom prst="rect">
                      <a:avLst/>
                    </a:prstGeom>
                    <a:noFill/>
                    <a:ln>
                      <a:noFill/>
                    </a:ln>
                    <a:extLst>
                      <a:ext uri="{53640926-AAD7-44D8-BBD7-CCE9431645EC}">
                        <a14:shadowObscured xmlns:a14="http://schemas.microsoft.com/office/drawing/2010/main"/>
                      </a:ext>
                    </a:extLst>
                  </pic:spPr>
                </pic:pic>
              </a:graphicData>
            </a:graphic>
          </wp:inline>
        </w:drawing>
      </w:r>
      <w:r w:rsidRPr="00E63621">
        <w:rPr>
          <w:rFonts w:ascii="Arial" w:hAnsi="Arial" w:cs="Arial"/>
        </w:rPr>
        <w:tab/>
      </w:r>
      <w:r w:rsidRPr="00E63621">
        <w:rPr>
          <w:rFonts w:ascii="Arial" w:hAnsi="Arial" w:cs="Arial"/>
        </w:rPr>
        <w:tab/>
      </w:r>
      <w:r w:rsidRPr="00AB3220">
        <w:rPr>
          <w:noProof/>
          <w:lang w:eastAsia="pt-BR"/>
        </w:rPr>
        <w:drawing>
          <wp:inline distT="0" distB="0" distL="0" distR="0" wp14:anchorId="29AB872F" wp14:editId="346DE5F3">
            <wp:extent cx="738257" cy="1086676"/>
            <wp:effectExtent l="0" t="0" r="5080" b="0"/>
            <wp:docPr id="12" name="Imagem 12"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m relacionad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8436" cy="1131098"/>
                    </a:xfrm>
                    <a:prstGeom prst="rect">
                      <a:avLst/>
                    </a:prstGeom>
                    <a:noFill/>
                    <a:ln>
                      <a:noFill/>
                    </a:ln>
                  </pic:spPr>
                </pic:pic>
              </a:graphicData>
            </a:graphic>
          </wp:inline>
        </w:drawing>
      </w:r>
    </w:p>
    <w:p w:rsidR="00E63621" w:rsidRPr="00E63621" w:rsidRDefault="00E63621" w:rsidP="00E63621">
      <w:pPr>
        <w:spacing w:line="360" w:lineRule="auto"/>
        <w:ind w:left="360"/>
        <w:jc w:val="center"/>
        <w:rPr>
          <w:rFonts w:ascii="Arial" w:hAnsi="Arial" w:cs="Arial"/>
        </w:rPr>
      </w:pPr>
      <w:r w:rsidRPr="00E63621">
        <w:rPr>
          <w:rFonts w:ascii="Arial" w:hAnsi="Arial" w:cs="Arial"/>
        </w:rPr>
        <w:t>Figura 2 – Modelo de bebedouro</w:t>
      </w:r>
    </w:p>
    <w:p w:rsidR="00E5385D" w:rsidRPr="00E63621" w:rsidRDefault="00A9010E" w:rsidP="002173FA">
      <w:pPr>
        <w:spacing w:line="360" w:lineRule="auto"/>
        <w:jc w:val="both"/>
        <w:rPr>
          <w:rFonts w:ascii="Arial" w:hAnsi="Arial" w:cs="Arial"/>
        </w:rPr>
      </w:pPr>
      <w:r w:rsidRPr="00E63621">
        <w:rPr>
          <w:rFonts w:ascii="Arial" w:hAnsi="Arial" w:cs="Arial"/>
        </w:rPr>
        <w:t>.</w:t>
      </w:r>
    </w:p>
    <w:p w:rsidR="00E5385D" w:rsidRPr="00E63621" w:rsidRDefault="00E5385D" w:rsidP="00E5385D">
      <w:pPr>
        <w:spacing w:line="360" w:lineRule="auto"/>
        <w:ind w:left="360"/>
        <w:jc w:val="center"/>
        <w:rPr>
          <w:rFonts w:ascii="Arial" w:hAnsi="Arial" w:cs="Arial"/>
          <w:color w:val="FF0000"/>
        </w:rPr>
      </w:pPr>
      <w:r w:rsidRPr="00E63621">
        <w:rPr>
          <w:rFonts w:ascii="Arial" w:hAnsi="Arial" w:cs="Arial"/>
          <w:color w:val="FF0000"/>
        </w:rPr>
        <w:tab/>
      </w:r>
      <w:r w:rsidRPr="00E63621">
        <w:rPr>
          <w:rFonts w:ascii="Arial" w:hAnsi="Arial" w:cs="Arial"/>
          <w:color w:val="FF0000"/>
        </w:rPr>
        <w:tab/>
      </w:r>
    </w:p>
    <w:p w:rsidR="00C95C7D" w:rsidRPr="00E63621" w:rsidRDefault="00E63621" w:rsidP="001B7825">
      <w:pPr>
        <w:pStyle w:val="Ttulo1"/>
        <w:keepLines/>
        <w:numPr>
          <w:ilvl w:val="1"/>
          <w:numId w:val="6"/>
        </w:numPr>
        <w:spacing w:before="240" w:after="240"/>
        <w:ind w:left="760" w:hanging="403"/>
        <w:jc w:val="both"/>
        <w:rPr>
          <w:rStyle w:val="Forte"/>
          <w:rFonts w:ascii="Arial" w:hAnsi="Arial" w:cs="Arial"/>
          <w:b/>
          <w:i w:val="0"/>
          <w:color w:val="000000" w:themeColor="text1"/>
          <w:sz w:val="24"/>
          <w:szCs w:val="24"/>
          <w:lang w:val="pt-BR"/>
        </w:rPr>
      </w:pPr>
      <w:bookmarkStart w:id="11" w:name="_Toc423536976"/>
      <w:bookmarkStart w:id="12" w:name="_Toc479862215"/>
      <w:r w:rsidRPr="00E63621">
        <w:rPr>
          <w:rStyle w:val="Forte"/>
          <w:rFonts w:ascii="Arial" w:hAnsi="Arial" w:cs="Arial"/>
          <w:b/>
          <w:i w:val="0"/>
          <w:color w:val="000000" w:themeColor="text1"/>
          <w:sz w:val="24"/>
          <w:szCs w:val="24"/>
          <w:lang w:val="pt-BR"/>
        </w:rPr>
        <w:t xml:space="preserve"> </w:t>
      </w:r>
      <w:r w:rsidR="00C95C7D" w:rsidRPr="00E63621">
        <w:rPr>
          <w:rStyle w:val="Forte"/>
          <w:rFonts w:ascii="Arial" w:hAnsi="Arial" w:cs="Arial"/>
          <w:b/>
          <w:i w:val="0"/>
          <w:color w:val="000000" w:themeColor="text1"/>
          <w:sz w:val="24"/>
          <w:szCs w:val="24"/>
          <w:lang w:val="pt-BR"/>
        </w:rPr>
        <w:t>Abastecimento de água e Reservação</w:t>
      </w:r>
      <w:bookmarkEnd w:id="11"/>
      <w:bookmarkEnd w:id="12"/>
    </w:p>
    <w:p w:rsidR="00DA79EE" w:rsidRPr="00E63621" w:rsidRDefault="00D475AD" w:rsidP="00DA79EE">
      <w:pPr>
        <w:pStyle w:val="Corpodetexto"/>
        <w:spacing w:before="60" w:line="360" w:lineRule="auto"/>
        <w:jc w:val="both"/>
        <w:rPr>
          <w:rFonts w:ascii="Arial" w:eastAsiaTheme="minorEastAsia" w:hAnsi="Arial" w:cs="Arial"/>
          <w:color w:val="000000" w:themeColor="text1"/>
          <w:sz w:val="24"/>
          <w:szCs w:val="24"/>
          <w:lang w:eastAsia="en-US"/>
        </w:rPr>
      </w:pPr>
      <w:r w:rsidRPr="00E63621">
        <w:rPr>
          <w:rFonts w:ascii="Arial" w:eastAsiaTheme="minorEastAsia" w:hAnsi="Arial" w:cs="Arial"/>
          <w:color w:val="000000" w:themeColor="text1"/>
          <w:sz w:val="24"/>
          <w:szCs w:val="24"/>
          <w:lang w:eastAsia="en-US"/>
        </w:rPr>
        <w:t xml:space="preserve">A cisterna </w:t>
      </w:r>
      <w:r w:rsidR="007702B6" w:rsidRPr="00E63621">
        <w:rPr>
          <w:rFonts w:ascii="Arial" w:eastAsiaTheme="minorEastAsia" w:hAnsi="Arial" w:cs="Arial"/>
          <w:color w:val="000000" w:themeColor="text1"/>
          <w:sz w:val="24"/>
          <w:szCs w:val="24"/>
          <w:lang w:eastAsia="en-US"/>
        </w:rPr>
        <w:t>será interligando</w:t>
      </w:r>
      <w:r w:rsidR="00CB7EB0" w:rsidRPr="00E63621">
        <w:rPr>
          <w:rFonts w:ascii="Arial" w:eastAsiaTheme="minorEastAsia" w:hAnsi="Arial" w:cs="Arial"/>
          <w:color w:val="000000" w:themeColor="text1"/>
          <w:sz w:val="24"/>
          <w:szCs w:val="24"/>
          <w:lang w:eastAsia="en-US"/>
        </w:rPr>
        <w:t xml:space="preserve"> na rede da rua (Cavalet</w:t>
      </w:r>
      <w:r w:rsidRPr="00E63621">
        <w:rPr>
          <w:rFonts w:ascii="Arial" w:eastAsiaTheme="minorEastAsia" w:hAnsi="Arial" w:cs="Arial"/>
          <w:color w:val="000000" w:themeColor="text1"/>
          <w:sz w:val="24"/>
          <w:szCs w:val="24"/>
          <w:lang w:eastAsia="en-US"/>
        </w:rPr>
        <w:t xml:space="preserve">e) e na caixa d’água </w:t>
      </w:r>
      <w:r w:rsidR="007741CD" w:rsidRPr="00E63621">
        <w:rPr>
          <w:rFonts w:ascii="Arial" w:eastAsiaTheme="minorEastAsia" w:hAnsi="Arial" w:cs="Arial"/>
          <w:color w:val="000000" w:themeColor="text1"/>
          <w:sz w:val="24"/>
          <w:szCs w:val="24"/>
          <w:lang w:eastAsia="en-US"/>
        </w:rPr>
        <w:t>tipo taça a ser instalada</w:t>
      </w:r>
      <w:r w:rsidRPr="00E63621">
        <w:rPr>
          <w:rFonts w:ascii="Arial" w:eastAsiaTheme="minorEastAsia" w:hAnsi="Arial" w:cs="Arial"/>
          <w:color w:val="000000" w:themeColor="text1"/>
          <w:sz w:val="24"/>
          <w:szCs w:val="24"/>
          <w:lang w:eastAsia="en-US"/>
        </w:rPr>
        <w:t>.</w:t>
      </w:r>
      <w:r w:rsidR="00DA79EE" w:rsidRPr="00E63621">
        <w:rPr>
          <w:rFonts w:ascii="Arial" w:eastAsiaTheme="minorEastAsia" w:hAnsi="Arial" w:cs="Arial"/>
          <w:color w:val="000000" w:themeColor="text1"/>
          <w:sz w:val="24"/>
          <w:szCs w:val="24"/>
          <w:lang w:eastAsia="en-US"/>
        </w:rPr>
        <w:t xml:space="preserve"> </w:t>
      </w:r>
    </w:p>
    <w:p w:rsidR="00CB7EB0" w:rsidRPr="00E63621" w:rsidRDefault="00CB7EB0" w:rsidP="00DA79EE">
      <w:pPr>
        <w:pStyle w:val="Corpodetexto"/>
        <w:spacing w:before="60" w:line="360" w:lineRule="auto"/>
        <w:jc w:val="both"/>
        <w:rPr>
          <w:rFonts w:ascii="Arial" w:eastAsiaTheme="minorEastAsia" w:hAnsi="Arial" w:cs="Arial"/>
          <w:color w:val="000000" w:themeColor="text1"/>
          <w:sz w:val="24"/>
          <w:szCs w:val="24"/>
          <w:lang w:eastAsia="en-US"/>
        </w:rPr>
      </w:pPr>
      <w:r w:rsidRPr="00E63621">
        <w:rPr>
          <w:rFonts w:ascii="Arial" w:eastAsiaTheme="minorEastAsia" w:hAnsi="Arial" w:cs="Arial"/>
          <w:color w:val="000000" w:themeColor="text1"/>
          <w:sz w:val="24"/>
          <w:szCs w:val="24"/>
          <w:lang w:eastAsia="en-US"/>
        </w:rPr>
        <w:t xml:space="preserve">A caixa d’água </w:t>
      </w:r>
      <w:r w:rsidR="007702B6" w:rsidRPr="00E63621">
        <w:rPr>
          <w:rFonts w:ascii="Arial" w:eastAsiaTheme="minorEastAsia" w:hAnsi="Arial" w:cs="Arial"/>
          <w:color w:val="000000" w:themeColor="text1"/>
          <w:sz w:val="24"/>
          <w:szCs w:val="24"/>
          <w:lang w:eastAsia="en-US"/>
        </w:rPr>
        <w:t xml:space="preserve">tipo taça </w:t>
      </w:r>
      <w:r w:rsidRPr="00E63621">
        <w:rPr>
          <w:rFonts w:ascii="Arial" w:eastAsiaTheme="minorEastAsia" w:hAnsi="Arial" w:cs="Arial"/>
          <w:color w:val="000000" w:themeColor="text1"/>
          <w:sz w:val="24"/>
          <w:szCs w:val="24"/>
          <w:lang w:eastAsia="en-US"/>
        </w:rPr>
        <w:t xml:space="preserve">deverá ser </w:t>
      </w:r>
      <w:r w:rsidR="007702B6" w:rsidRPr="00E63621">
        <w:rPr>
          <w:rFonts w:ascii="Arial" w:eastAsiaTheme="minorEastAsia" w:hAnsi="Arial" w:cs="Arial"/>
          <w:color w:val="000000" w:themeColor="text1"/>
          <w:sz w:val="24"/>
          <w:szCs w:val="24"/>
          <w:lang w:eastAsia="en-US"/>
        </w:rPr>
        <w:t>pintado</w:t>
      </w:r>
      <w:r w:rsidRPr="00E63621">
        <w:rPr>
          <w:rFonts w:ascii="Arial" w:eastAsiaTheme="minorEastAsia" w:hAnsi="Arial" w:cs="Arial"/>
          <w:color w:val="000000" w:themeColor="text1"/>
          <w:sz w:val="24"/>
          <w:szCs w:val="24"/>
          <w:lang w:eastAsia="en-US"/>
        </w:rPr>
        <w:t xml:space="preserve"> conforme especificações da planilha orçamentária.</w:t>
      </w:r>
    </w:p>
    <w:p w:rsidR="00E5385D" w:rsidRPr="00E63621" w:rsidRDefault="00E5385D" w:rsidP="00C95C7D">
      <w:pPr>
        <w:spacing w:line="360" w:lineRule="auto"/>
        <w:jc w:val="both"/>
        <w:rPr>
          <w:rFonts w:ascii="Arial" w:hAnsi="Arial" w:cs="Arial"/>
          <w:color w:val="FF0000"/>
        </w:rPr>
      </w:pPr>
    </w:p>
    <w:p w:rsidR="00C95C7D" w:rsidRPr="00E63621" w:rsidRDefault="00C95C7D" w:rsidP="001B7825">
      <w:pPr>
        <w:pStyle w:val="Ttulo"/>
        <w:numPr>
          <w:ilvl w:val="0"/>
          <w:numId w:val="6"/>
        </w:numPr>
        <w:jc w:val="both"/>
        <w:rPr>
          <w:rFonts w:cs="Arial"/>
          <w:sz w:val="24"/>
          <w:szCs w:val="24"/>
        </w:rPr>
      </w:pPr>
      <w:bookmarkStart w:id="13" w:name="_Toc479862216"/>
      <w:r w:rsidRPr="00E63621">
        <w:rPr>
          <w:rFonts w:cs="Arial"/>
          <w:sz w:val="24"/>
          <w:szCs w:val="24"/>
        </w:rPr>
        <w:lastRenderedPageBreak/>
        <w:t>SISTEMA DE COLETA E TRATAMENTO DE EFLUENTE</w:t>
      </w:r>
      <w:bookmarkEnd w:id="13"/>
    </w:p>
    <w:p w:rsidR="00C95C7D" w:rsidRPr="00E63621" w:rsidRDefault="00C95C7D" w:rsidP="00C95C7D">
      <w:pPr>
        <w:spacing w:line="360" w:lineRule="auto"/>
        <w:jc w:val="both"/>
        <w:rPr>
          <w:rFonts w:ascii="Arial" w:hAnsi="Arial" w:cs="Arial"/>
        </w:rPr>
      </w:pPr>
    </w:p>
    <w:p w:rsidR="00C95C7D" w:rsidRPr="00E63621" w:rsidRDefault="00C95C7D" w:rsidP="00C95C7D">
      <w:pPr>
        <w:spacing w:line="360" w:lineRule="auto"/>
        <w:jc w:val="both"/>
        <w:rPr>
          <w:rFonts w:ascii="Arial" w:hAnsi="Arial" w:cs="Arial"/>
        </w:rPr>
      </w:pPr>
      <w:r w:rsidRPr="00E63621">
        <w:rPr>
          <w:rFonts w:ascii="Arial" w:hAnsi="Arial" w:cs="Arial"/>
        </w:rPr>
        <w:t xml:space="preserve">As tubulações de esgotamento sanitário serão de PVC, inclusive as conexões, ambos de primeira qualidade e executados conforme o projeto sanitário. Todo o esgoto da edificação será encaminhado e lançado </w:t>
      </w:r>
      <w:r w:rsidR="00CB7EB0" w:rsidRPr="00E63621">
        <w:rPr>
          <w:rFonts w:ascii="Arial" w:hAnsi="Arial" w:cs="Arial"/>
        </w:rPr>
        <w:t>ao sistema de tratamento de esgoto composto por tanque séptico, filtro anaeróbio e sumidouro.</w:t>
      </w:r>
    </w:p>
    <w:p w:rsidR="00C95C7D" w:rsidRPr="00E63621" w:rsidRDefault="00C95C7D" w:rsidP="00C95C7D">
      <w:pPr>
        <w:spacing w:line="360" w:lineRule="auto"/>
        <w:jc w:val="both"/>
        <w:rPr>
          <w:rFonts w:ascii="Arial" w:hAnsi="Arial" w:cs="Arial"/>
          <w:color w:val="FF0000"/>
        </w:rPr>
      </w:pPr>
    </w:p>
    <w:p w:rsidR="00C95C7D" w:rsidRPr="00E63621" w:rsidRDefault="00C95C7D" w:rsidP="001B7825">
      <w:pPr>
        <w:pStyle w:val="Ttulo1"/>
        <w:keepLines/>
        <w:numPr>
          <w:ilvl w:val="1"/>
          <w:numId w:val="6"/>
        </w:numPr>
        <w:spacing w:before="240" w:after="240"/>
        <w:ind w:left="760" w:hanging="403"/>
        <w:jc w:val="both"/>
        <w:rPr>
          <w:rStyle w:val="Forte"/>
          <w:rFonts w:ascii="Arial" w:hAnsi="Arial" w:cs="Arial"/>
          <w:b/>
          <w:i w:val="0"/>
          <w:sz w:val="24"/>
          <w:szCs w:val="24"/>
        </w:rPr>
      </w:pPr>
      <w:bookmarkStart w:id="14" w:name="_Toc479862217"/>
      <w:r w:rsidRPr="00E63621">
        <w:rPr>
          <w:rStyle w:val="Forte"/>
          <w:rFonts w:ascii="Arial" w:hAnsi="Arial" w:cs="Arial"/>
          <w:b/>
          <w:i w:val="0"/>
          <w:sz w:val="24"/>
          <w:szCs w:val="24"/>
        </w:rPr>
        <w:t>Ramais Primários</w:t>
      </w:r>
      <w:bookmarkEnd w:id="14"/>
    </w:p>
    <w:p w:rsidR="00C95C7D" w:rsidRPr="00E63621" w:rsidRDefault="00C95C7D" w:rsidP="00C95C7D">
      <w:pPr>
        <w:spacing w:line="360" w:lineRule="auto"/>
        <w:jc w:val="both"/>
        <w:rPr>
          <w:rFonts w:ascii="Arial" w:hAnsi="Arial" w:cs="Arial"/>
        </w:rPr>
      </w:pPr>
      <w:r w:rsidRPr="00E63621">
        <w:rPr>
          <w:rFonts w:ascii="Arial" w:hAnsi="Arial" w:cs="Arial"/>
        </w:rPr>
        <w:t>Os ramais primários são responsáveis pelo recolhimento dos despejos provenientes dos vasos sanitários, encaminhando os mesmos para caixas de inspeção, conforme locação no projeto sanitário. Essa tubulação será em PVC Ø100mm, inclinação mínima de 1%.</w:t>
      </w:r>
    </w:p>
    <w:p w:rsidR="00C95C7D" w:rsidRPr="00E63621" w:rsidRDefault="00C95C7D" w:rsidP="001B7825">
      <w:pPr>
        <w:pStyle w:val="Ttulo1"/>
        <w:keepLines/>
        <w:numPr>
          <w:ilvl w:val="1"/>
          <w:numId w:val="6"/>
        </w:numPr>
        <w:spacing w:before="240" w:after="240"/>
        <w:ind w:left="760" w:hanging="403"/>
        <w:jc w:val="both"/>
        <w:rPr>
          <w:rStyle w:val="Forte"/>
          <w:rFonts w:ascii="Arial" w:hAnsi="Arial" w:cs="Arial"/>
          <w:b/>
          <w:i w:val="0"/>
          <w:sz w:val="24"/>
          <w:szCs w:val="24"/>
        </w:rPr>
      </w:pPr>
      <w:bookmarkStart w:id="15" w:name="_Toc479862218"/>
      <w:r w:rsidRPr="00E63621">
        <w:rPr>
          <w:rStyle w:val="Forte"/>
          <w:rFonts w:ascii="Arial" w:hAnsi="Arial" w:cs="Arial"/>
          <w:b/>
          <w:i w:val="0"/>
          <w:sz w:val="24"/>
          <w:szCs w:val="24"/>
        </w:rPr>
        <w:t>Ramais Secundários</w:t>
      </w:r>
      <w:bookmarkEnd w:id="15"/>
    </w:p>
    <w:p w:rsidR="00C95C7D" w:rsidRPr="00E63621" w:rsidRDefault="00C95C7D" w:rsidP="00C95C7D">
      <w:pPr>
        <w:spacing w:line="360" w:lineRule="auto"/>
        <w:jc w:val="both"/>
        <w:rPr>
          <w:rFonts w:ascii="Arial" w:hAnsi="Arial" w:cs="Arial"/>
        </w:rPr>
      </w:pPr>
      <w:r w:rsidRPr="00E63621">
        <w:rPr>
          <w:rFonts w:ascii="Arial" w:hAnsi="Arial" w:cs="Arial"/>
        </w:rPr>
        <w:t>Os ramais secundários são responsáveis pelo recolhimento dos despejos provenientes dos aparelhos sanitários e tem diâmetros até Ø75mm e inclinação mínima de 2%, serão encaminhando ao esgoto primário.</w:t>
      </w:r>
    </w:p>
    <w:p w:rsidR="00C95C7D" w:rsidRPr="00E63621" w:rsidRDefault="00C95C7D" w:rsidP="001B7825">
      <w:pPr>
        <w:pStyle w:val="Ttulo1"/>
        <w:keepLines/>
        <w:numPr>
          <w:ilvl w:val="1"/>
          <w:numId w:val="6"/>
        </w:numPr>
        <w:spacing w:before="240" w:after="240"/>
        <w:ind w:left="760" w:hanging="403"/>
        <w:jc w:val="both"/>
        <w:rPr>
          <w:rStyle w:val="Forte"/>
          <w:rFonts w:ascii="Arial" w:hAnsi="Arial" w:cs="Arial"/>
          <w:b/>
          <w:i w:val="0"/>
          <w:sz w:val="24"/>
          <w:szCs w:val="24"/>
        </w:rPr>
      </w:pPr>
      <w:bookmarkStart w:id="16" w:name="_Toc479862219"/>
      <w:r w:rsidRPr="00E63621">
        <w:rPr>
          <w:rStyle w:val="Forte"/>
          <w:rFonts w:ascii="Arial" w:hAnsi="Arial" w:cs="Arial"/>
          <w:b/>
          <w:i w:val="0"/>
          <w:sz w:val="24"/>
          <w:szCs w:val="24"/>
        </w:rPr>
        <w:t>Colunas de Ventilação</w:t>
      </w:r>
      <w:bookmarkEnd w:id="16"/>
    </w:p>
    <w:p w:rsidR="00C95C7D" w:rsidRPr="00E63621" w:rsidRDefault="00C95C7D" w:rsidP="00C95C7D">
      <w:pPr>
        <w:spacing w:line="360" w:lineRule="auto"/>
        <w:jc w:val="both"/>
        <w:rPr>
          <w:rFonts w:ascii="Arial" w:hAnsi="Arial" w:cs="Arial"/>
        </w:rPr>
      </w:pPr>
      <w:r w:rsidRPr="00E63621">
        <w:rPr>
          <w:rFonts w:ascii="Arial" w:hAnsi="Arial" w:cs="Arial"/>
        </w:rPr>
        <w:t>As colunas de ventilação (CV) e os ramais de ventilação terão diâmetro especificado no projeto, em PVC Ø50mm. Os tubos de ventilação serão embutidos e prolongados até 40 cm acima da laje ou forro.</w:t>
      </w:r>
    </w:p>
    <w:p w:rsidR="00C95C7D" w:rsidRPr="00E63621" w:rsidRDefault="00C95C7D" w:rsidP="00C95C7D">
      <w:pPr>
        <w:spacing w:line="360" w:lineRule="auto"/>
        <w:jc w:val="both"/>
        <w:rPr>
          <w:rFonts w:ascii="Arial" w:hAnsi="Arial" w:cs="Arial"/>
        </w:rPr>
      </w:pPr>
    </w:p>
    <w:p w:rsidR="00C95C7D" w:rsidRPr="00E63621" w:rsidRDefault="00C95C7D" w:rsidP="001B7825">
      <w:pPr>
        <w:pStyle w:val="Ttulo1"/>
        <w:keepLines/>
        <w:numPr>
          <w:ilvl w:val="1"/>
          <w:numId w:val="6"/>
        </w:numPr>
        <w:spacing w:before="240" w:after="240"/>
        <w:ind w:left="760" w:hanging="403"/>
        <w:jc w:val="both"/>
        <w:rPr>
          <w:rStyle w:val="Forte"/>
          <w:rFonts w:ascii="Arial" w:hAnsi="Arial" w:cs="Arial"/>
          <w:b/>
          <w:i w:val="0"/>
          <w:sz w:val="24"/>
          <w:szCs w:val="24"/>
        </w:rPr>
      </w:pPr>
      <w:bookmarkStart w:id="17" w:name="_Toc479862220"/>
      <w:r w:rsidRPr="00E63621">
        <w:rPr>
          <w:rStyle w:val="Forte"/>
          <w:rFonts w:ascii="Arial" w:hAnsi="Arial" w:cs="Arial"/>
          <w:b/>
          <w:i w:val="0"/>
          <w:sz w:val="24"/>
          <w:szCs w:val="24"/>
        </w:rPr>
        <w:t>Caixas de Inspeção Sanitária</w:t>
      </w:r>
      <w:bookmarkEnd w:id="17"/>
    </w:p>
    <w:p w:rsidR="00C95C7D" w:rsidRPr="00E63621" w:rsidRDefault="00C95C7D" w:rsidP="00C95C7D">
      <w:pPr>
        <w:spacing w:line="360" w:lineRule="auto"/>
        <w:jc w:val="both"/>
        <w:rPr>
          <w:rFonts w:ascii="Arial" w:hAnsi="Arial" w:cs="Arial"/>
        </w:rPr>
      </w:pPr>
      <w:r w:rsidRPr="00E63621">
        <w:rPr>
          <w:rFonts w:ascii="Arial" w:hAnsi="Arial" w:cs="Arial"/>
        </w:rPr>
        <w:t>As caixas de inspeções sanitárias possuem dimensões internas de 60x60 cm</w:t>
      </w:r>
      <w:r w:rsidR="00CB7EB0" w:rsidRPr="00E63621">
        <w:rPr>
          <w:rFonts w:ascii="Arial" w:hAnsi="Arial" w:cs="Arial"/>
        </w:rPr>
        <w:t xml:space="preserve"> e 80x80 </w:t>
      </w:r>
      <w:r w:rsidR="00A25D89" w:rsidRPr="00E63621">
        <w:rPr>
          <w:rFonts w:ascii="Arial" w:hAnsi="Arial" w:cs="Arial"/>
        </w:rPr>
        <w:t>cm locadas</w:t>
      </w:r>
      <w:r w:rsidRPr="00E63621">
        <w:rPr>
          <w:rFonts w:ascii="Arial" w:hAnsi="Arial" w:cs="Arial"/>
        </w:rPr>
        <w:t xml:space="preserve"> conforme projeto, deverão ser executadas “in loco” em alvenaria convencional, executadas em tijolos maciços de ½ vez, no assentamento as peças devem estar umedecidas. Após o período de secagem, superior a 24 horas, devem ser realizados os procedimentos de chapisco, emboço e reboco das alvenarias, que antes da aplicação devem estar umedecidas novamente com o auxílio de uma trincha. Internamente, </w:t>
      </w:r>
      <w:r w:rsidRPr="00E63621">
        <w:rPr>
          <w:rFonts w:ascii="Arial" w:hAnsi="Arial" w:cs="Arial"/>
        </w:rPr>
        <w:lastRenderedPageBreak/>
        <w:t>deve possuir acabamento liso, revestido com argamassa de cimento e areia sem peneirar no traço 1:3. No fundo um lastro de concreto espessura 10cm com declividade na razão 2:1, formando canais internos, de modo a escoar os efluentes. Deverão ter tampas de concreto com fechamento hermético de espessura 5cm com puxador, serão todas construídas fora da edificação.</w:t>
      </w:r>
    </w:p>
    <w:p w:rsidR="00C95C7D" w:rsidRPr="00E63621" w:rsidRDefault="00C95C7D" w:rsidP="00C95C7D">
      <w:pPr>
        <w:spacing w:line="360" w:lineRule="auto"/>
        <w:jc w:val="both"/>
        <w:rPr>
          <w:rFonts w:ascii="Arial" w:hAnsi="Arial" w:cs="Arial"/>
        </w:rPr>
      </w:pPr>
      <w:r w:rsidRPr="00E63621">
        <w:rPr>
          <w:rFonts w:ascii="Arial" w:hAnsi="Arial" w:cs="Arial"/>
        </w:rPr>
        <w:t>As caixas deverão ser construídas com uma distância máxima entre uma e outra de 25m, conforme orientação da norma. As imagens abaixo mostram como deve ser feita a execução do fundo das caixas.</w:t>
      </w:r>
    </w:p>
    <w:p w:rsidR="00C95C7D" w:rsidRPr="00E63621" w:rsidRDefault="00C95C7D" w:rsidP="00C95C7D">
      <w:pPr>
        <w:spacing w:line="360" w:lineRule="auto"/>
        <w:jc w:val="center"/>
        <w:rPr>
          <w:rFonts w:ascii="Arial" w:hAnsi="Arial" w:cs="Arial"/>
          <w:color w:val="FF0000"/>
        </w:rPr>
      </w:pPr>
      <w:r w:rsidRPr="00E63621">
        <w:rPr>
          <w:rFonts w:ascii="Arial" w:hAnsi="Arial" w:cs="Arial"/>
          <w:noProof/>
          <w:color w:val="FF0000"/>
          <w:lang w:eastAsia="pt-BR"/>
        </w:rPr>
        <w:drawing>
          <wp:inline distT="0" distB="0" distL="0" distR="0" wp14:anchorId="2DEABBE2" wp14:editId="2136A179">
            <wp:extent cx="2482734" cy="1769462"/>
            <wp:effectExtent l="0" t="0" r="0" b="2540"/>
            <wp:docPr id="8" name="Imagem 8" descr="CX DE PASSAGEM CURVA 90 dsc00931jpg1347303914504e39ea5f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X DE PASSAGEM CURVA 90 dsc00931jpg1347303914504e39ea5f7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7393" cy="1794164"/>
                    </a:xfrm>
                    <a:prstGeom prst="rect">
                      <a:avLst/>
                    </a:prstGeom>
                    <a:noFill/>
                    <a:ln>
                      <a:noFill/>
                    </a:ln>
                  </pic:spPr>
                </pic:pic>
              </a:graphicData>
            </a:graphic>
          </wp:inline>
        </w:drawing>
      </w:r>
      <w:r w:rsidRPr="00E63621">
        <w:rPr>
          <w:rFonts w:ascii="Arial" w:hAnsi="Arial" w:cs="Arial"/>
          <w:color w:val="FF0000"/>
        </w:rPr>
        <w:tab/>
      </w:r>
      <w:r w:rsidRPr="00E63621">
        <w:rPr>
          <w:rFonts w:ascii="Arial" w:hAnsi="Arial" w:cs="Arial"/>
          <w:noProof/>
          <w:color w:val="FF0000"/>
          <w:lang w:eastAsia="pt-BR"/>
        </w:rPr>
        <w:drawing>
          <wp:inline distT="0" distB="0" distL="0" distR="0" wp14:anchorId="47DD66AA" wp14:editId="13B85B15">
            <wp:extent cx="2394238" cy="1772674"/>
            <wp:effectExtent l="0" t="0" r="6350" b="0"/>
            <wp:docPr id="7" name="Imagem 7" descr="CX DE PASSAGEM JUNÇÃO F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X DE PASSAGEM JUNÇÃO F2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4238" cy="1772674"/>
                    </a:xfrm>
                    <a:prstGeom prst="rect">
                      <a:avLst/>
                    </a:prstGeom>
                    <a:noFill/>
                    <a:ln>
                      <a:noFill/>
                    </a:ln>
                  </pic:spPr>
                </pic:pic>
              </a:graphicData>
            </a:graphic>
          </wp:inline>
        </w:drawing>
      </w:r>
    </w:p>
    <w:p w:rsidR="00C95C7D" w:rsidRPr="00E63621" w:rsidRDefault="00C95C7D" w:rsidP="00C95C7D">
      <w:pPr>
        <w:spacing w:line="360" w:lineRule="auto"/>
        <w:jc w:val="center"/>
        <w:rPr>
          <w:rFonts w:ascii="Arial" w:hAnsi="Arial" w:cs="Arial"/>
        </w:rPr>
      </w:pPr>
      <w:r w:rsidRPr="00E63621">
        <w:rPr>
          <w:rFonts w:ascii="Arial" w:hAnsi="Arial" w:cs="Arial"/>
        </w:rPr>
        <w:t xml:space="preserve">Figura </w:t>
      </w:r>
      <w:r w:rsidR="00CB7EB0" w:rsidRPr="00E63621">
        <w:rPr>
          <w:rFonts w:ascii="Arial" w:hAnsi="Arial" w:cs="Arial"/>
        </w:rPr>
        <w:t>2</w:t>
      </w:r>
      <w:r w:rsidRPr="00E63621">
        <w:rPr>
          <w:rFonts w:ascii="Arial" w:hAnsi="Arial" w:cs="Arial"/>
        </w:rPr>
        <w:t xml:space="preserve"> e </w:t>
      </w:r>
      <w:r w:rsidR="00CB7EB0" w:rsidRPr="00E63621">
        <w:rPr>
          <w:rFonts w:ascii="Arial" w:hAnsi="Arial" w:cs="Arial"/>
        </w:rPr>
        <w:t>3</w:t>
      </w:r>
      <w:r w:rsidRPr="00E63621">
        <w:rPr>
          <w:rFonts w:ascii="Arial" w:hAnsi="Arial" w:cs="Arial"/>
        </w:rPr>
        <w:t xml:space="preserve"> – Fundo das caixas de inspeção</w:t>
      </w:r>
    </w:p>
    <w:p w:rsidR="00C95C7D" w:rsidRPr="00E63621" w:rsidRDefault="00C95C7D" w:rsidP="001B7825">
      <w:pPr>
        <w:pStyle w:val="Ttulo1"/>
        <w:keepLines/>
        <w:numPr>
          <w:ilvl w:val="1"/>
          <w:numId w:val="6"/>
        </w:numPr>
        <w:spacing w:before="240" w:after="240"/>
        <w:ind w:left="760" w:hanging="403"/>
        <w:jc w:val="both"/>
        <w:rPr>
          <w:rStyle w:val="Forte"/>
          <w:rFonts w:ascii="Arial" w:hAnsi="Arial" w:cs="Arial"/>
          <w:b/>
          <w:i w:val="0"/>
          <w:sz w:val="24"/>
          <w:szCs w:val="24"/>
        </w:rPr>
      </w:pPr>
      <w:bookmarkStart w:id="18" w:name="_Toc479862221"/>
      <w:r w:rsidRPr="00E63621">
        <w:rPr>
          <w:rStyle w:val="Forte"/>
          <w:rFonts w:ascii="Arial" w:hAnsi="Arial" w:cs="Arial"/>
          <w:b/>
          <w:i w:val="0"/>
          <w:sz w:val="24"/>
          <w:szCs w:val="24"/>
        </w:rPr>
        <w:t xml:space="preserve">Caixas de </w:t>
      </w:r>
      <w:r w:rsidR="00FA7385" w:rsidRPr="00E63621">
        <w:rPr>
          <w:rStyle w:val="Forte"/>
          <w:rFonts w:ascii="Arial" w:hAnsi="Arial" w:cs="Arial"/>
          <w:b/>
          <w:i w:val="0"/>
          <w:sz w:val="24"/>
          <w:szCs w:val="24"/>
        </w:rPr>
        <w:t>Gordura</w:t>
      </w:r>
      <w:bookmarkEnd w:id="18"/>
    </w:p>
    <w:p w:rsidR="0024298F" w:rsidRPr="00E63621" w:rsidRDefault="0024298F" w:rsidP="0024298F">
      <w:pPr>
        <w:pStyle w:val="Default"/>
        <w:spacing w:line="360" w:lineRule="auto"/>
        <w:jc w:val="both"/>
      </w:pPr>
      <w:r w:rsidRPr="00E63621">
        <w:t xml:space="preserve">As caixas de gordura serão instaladas próximas às cozinhas, conforme projeto sanitário e serão de concreto pré-moldado, com diâmetro de 0,60 m e tampa de concreto. </w:t>
      </w:r>
    </w:p>
    <w:p w:rsidR="0024298F" w:rsidRPr="00E63621" w:rsidRDefault="0024298F" w:rsidP="0024298F">
      <w:pPr>
        <w:pStyle w:val="Default"/>
        <w:spacing w:line="360" w:lineRule="auto"/>
        <w:jc w:val="both"/>
      </w:pPr>
      <w:r w:rsidRPr="00E63621">
        <w:t xml:space="preserve"> As caixas deverão ter, no mínimo: </w:t>
      </w:r>
    </w:p>
    <w:p w:rsidR="0024298F" w:rsidRPr="00E63621" w:rsidRDefault="0024298F" w:rsidP="0024298F">
      <w:pPr>
        <w:pStyle w:val="Default"/>
        <w:spacing w:line="360" w:lineRule="auto"/>
        <w:jc w:val="both"/>
      </w:pPr>
      <w:r w:rsidRPr="00E63621">
        <w:t xml:space="preserve">- Altura molhada: 60 cm. </w:t>
      </w:r>
    </w:p>
    <w:p w:rsidR="0024298F" w:rsidRPr="00E63621" w:rsidRDefault="0024298F" w:rsidP="0024298F">
      <w:pPr>
        <w:pStyle w:val="Default"/>
        <w:spacing w:line="360" w:lineRule="auto"/>
        <w:jc w:val="both"/>
      </w:pPr>
      <w:r w:rsidRPr="00E63621">
        <w:t xml:space="preserve">- Parte submersa do septo (sifão): 40 cm. </w:t>
      </w:r>
    </w:p>
    <w:p w:rsidR="0024298F" w:rsidRPr="00E63621" w:rsidRDefault="0024298F" w:rsidP="0024298F">
      <w:pPr>
        <w:pStyle w:val="Default"/>
        <w:spacing w:line="360" w:lineRule="auto"/>
        <w:jc w:val="both"/>
      </w:pPr>
      <w:r w:rsidRPr="00E63621">
        <w:t>- Distância mínima entre o final do septo (sifão) e o fundo da caixa: 20 cm.</w:t>
      </w:r>
    </w:p>
    <w:p w:rsidR="0024298F" w:rsidRPr="00E63621" w:rsidRDefault="0024298F" w:rsidP="0024298F">
      <w:pPr>
        <w:pStyle w:val="Default"/>
        <w:spacing w:line="360" w:lineRule="auto"/>
        <w:jc w:val="both"/>
      </w:pPr>
      <w:r w:rsidRPr="00E63621">
        <w:t xml:space="preserve">- Diâmetro nominal da tubulação de saída: DN 100.  </w:t>
      </w:r>
    </w:p>
    <w:p w:rsidR="0024298F" w:rsidRPr="00E63621" w:rsidRDefault="0024298F" w:rsidP="00D475AD">
      <w:pPr>
        <w:pStyle w:val="TextosemFormatao"/>
        <w:spacing w:line="360" w:lineRule="auto"/>
        <w:jc w:val="center"/>
        <w:rPr>
          <w:rFonts w:ascii="Arial" w:hAnsi="Arial" w:cs="Arial"/>
          <w:sz w:val="24"/>
          <w:szCs w:val="24"/>
        </w:rPr>
      </w:pPr>
      <w:r w:rsidRPr="00E63621">
        <w:rPr>
          <w:rFonts w:ascii="Arial" w:eastAsiaTheme="minorEastAsia" w:hAnsi="Arial" w:cs="Arial"/>
          <w:noProof/>
          <w:sz w:val="24"/>
          <w:szCs w:val="24"/>
        </w:rPr>
        <w:lastRenderedPageBreak/>
        <w:drawing>
          <wp:inline distT="0" distB="0" distL="0" distR="0" wp14:anchorId="2FB33E6F" wp14:editId="0A6F0038">
            <wp:extent cx="3310810" cy="2028825"/>
            <wp:effectExtent l="0" t="0" r="444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41606" cy="2047697"/>
                    </a:xfrm>
                    <a:prstGeom prst="rect">
                      <a:avLst/>
                    </a:prstGeom>
                    <a:noFill/>
                    <a:ln>
                      <a:noFill/>
                    </a:ln>
                  </pic:spPr>
                </pic:pic>
              </a:graphicData>
            </a:graphic>
          </wp:inline>
        </w:drawing>
      </w:r>
    </w:p>
    <w:p w:rsidR="0024298F" w:rsidRPr="00E63621" w:rsidRDefault="0024298F" w:rsidP="00D475AD">
      <w:pPr>
        <w:pStyle w:val="TextosemFormatao"/>
        <w:spacing w:line="360" w:lineRule="auto"/>
        <w:jc w:val="center"/>
        <w:rPr>
          <w:rFonts w:ascii="Arial" w:hAnsi="Arial" w:cs="Arial"/>
          <w:sz w:val="24"/>
          <w:szCs w:val="24"/>
        </w:rPr>
      </w:pPr>
    </w:p>
    <w:p w:rsidR="00C95C7D" w:rsidRPr="00E63621" w:rsidRDefault="0024298F" w:rsidP="00D475AD">
      <w:pPr>
        <w:spacing w:line="360" w:lineRule="auto"/>
        <w:jc w:val="center"/>
        <w:rPr>
          <w:rFonts w:ascii="Arial" w:hAnsi="Arial" w:cs="Arial"/>
        </w:rPr>
      </w:pPr>
      <w:r w:rsidRPr="00E63621">
        <w:rPr>
          <w:rFonts w:ascii="Arial" w:hAnsi="Arial" w:cs="Arial"/>
          <w:noProof/>
          <w:lang w:eastAsia="pt-BR"/>
        </w:rPr>
        <w:drawing>
          <wp:inline distT="0" distB="0" distL="0" distR="0" wp14:anchorId="5F6828AD" wp14:editId="39ED67DD">
            <wp:extent cx="3411775" cy="32766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33172" cy="3297150"/>
                    </a:xfrm>
                    <a:prstGeom prst="rect">
                      <a:avLst/>
                    </a:prstGeom>
                    <a:noFill/>
                    <a:ln>
                      <a:noFill/>
                    </a:ln>
                  </pic:spPr>
                </pic:pic>
              </a:graphicData>
            </a:graphic>
          </wp:inline>
        </w:drawing>
      </w:r>
    </w:p>
    <w:p w:rsidR="0024298F" w:rsidRPr="00E63621" w:rsidRDefault="0024298F" w:rsidP="00C95C7D">
      <w:pPr>
        <w:spacing w:line="360" w:lineRule="auto"/>
        <w:jc w:val="both"/>
        <w:rPr>
          <w:rFonts w:ascii="Arial" w:hAnsi="Arial" w:cs="Arial"/>
        </w:rPr>
      </w:pPr>
    </w:p>
    <w:p w:rsidR="009C5D66" w:rsidRPr="00E63621" w:rsidRDefault="009C5D66" w:rsidP="00CB7EB0">
      <w:pPr>
        <w:pStyle w:val="Ttulo1"/>
        <w:keepLines/>
        <w:numPr>
          <w:ilvl w:val="1"/>
          <w:numId w:val="6"/>
        </w:numPr>
        <w:spacing w:before="240" w:after="240"/>
        <w:ind w:left="760" w:hanging="403"/>
        <w:jc w:val="both"/>
        <w:rPr>
          <w:rStyle w:val="Forte"/>
          <w:rFonts w:ascii="Arial" w:hAnsi="Arial" w:cs="Arial"/>
          <w:b/>
          <w:i w:val="0"/>
          <w:sz w:val="24"/>
          <w:szCs w:val="24"/>
        </w:rPr>
      </w:pPr>
      <w:bookmarkStart w:id="19" w:name="_Toc456085821"/>
      <w:bookmarkStart w:id="20" w:name="_Toc474848588"/>
      <w:bookmarkStart w:id="21" w:name="_Toc479862222"/>
      <w:r w:rsidRPr="00E63621">
        <w:rPr>
          <w:rStyle w:val="Forte"/>
          <w:rFonts w:ascii="Arial" w:hAnsi="Arial" w:cs="Arial"/>
          <w:b/>
          <w:i w:val="0"/>
          <w:sz w:val="24"/>
          <w:szCs w:val="24"/>
        </w:rPr>
        <w:t xml:space="preserve">Tanque </w:t>
      </w:r>
      <w:bookmarkEnd w:id="19"/>
      <w:bookmarkEnd w:id="20"/>
      <w:r w:rsidR="00A25D89" w:rsidRPr="00E63621">
        <w:rPr>
          <w:rStyle w:val="Forte"/>
          <w:rFonts w:ascii="Arial" w:hAnsi="Arial" w:cs="Arial"/>
          <w:b/>
          <w:i w:val="0"/>
          <w:sz w:val="24"/>
          <w:szCs w:val="24"/>
        </w:rPr>
        <w:t>Séptico</w:t>
      </w:r>
      <w:bookmarkEnd w:id="21"/>
    </w:p>
    <w:p w:rsidR="009C5D66" w:rsidRPr="00E63621" w:rsidRDefault="009C5D66" w:rsidP="009C5D66">
      <w:pPr>
        <w:spacing w:line="360" w:lineRule="auto"/>
        <w:jc w:val="both"/>
        <w:rPr>
          <w:rFonts w:ascii="Arial" w:hAnsi="Arial" w:cs="Arial"/>
        </w:rPr>
      </w:pPr>
      <w:r w:rsidRPr="00E63621">
        <w:rPr>
          <w:rFonts w:ascii="Arial" w:hAnsi="Arial" w:cs="Arial"/>
          <w:color w:val="FF0000"/>
        </w:rPr>
        <w:tab/>
      </w:r>
      <w:r w:rsidRPr="00E63621">
        <w:rPr>
          <w:rFonts w:ascii="Arial" w:hAnsi="Arial" w:cs="Arial"/>
        </w:rPr>
        <w:t>O tanque séptico é uma unidade de tratamento primário de esgotos domésticos, que deverá ser impermeabilizado internamente e externamente, evitando que os dejetos produzidos saiam, o que pode ocasionar a contaminação do solo e lençol freático. Sua função é fazer o tratamento permitindo a sedimentação dos sólidos e a retenção do material graxo contido nos efluentes, transformando-os bioquimicamente em substâncias e compostos mais simples e estáveis.</w:t>
      </w:r>
    </w:p>
    <w:p w:rsidR="009C5D66" w:rsidRPr="00E63621" w:rsidRDefault="009C5D66" w:rsidP="009C5D66">
      <w:pPr>
        <w:spacing w:line="360" w:lineRule="auto"/>
        <w:jc w:val="both"/>
        <w:rPr>
          <w:rFonts w:ascii="Arial" w:hAnsi="Arial" w:cs="Arial"/>
        </w:rPr>
      </w:pPr>
      <w:r w:rsidRPr="00E63621">
        <w:rPr>
          <w:rFonts w:ascii="Arial" w:hAnsi="Arial" w:cs="Arial"/>
        </w:rPr>
        <w:lastRenderedPageBreak/>
        <w:t>Deverá ser impermeabilizada interna e externamente para evitar que os dejetos produzidos saiam o que pode ocasionar a contaminação do solo e lençol freático.</w:t>
      </w:r>
    </w:p>
    <w:p w:rsidR="009C5D66" w:rsidRPr="00E63621" w:rsidRDefault="009C5D66" w:rsidP="00CB7EB0">
      <w:pPr>
        <w:pStyle w:val="Ttulo1"/>
        <w:keepLines/>
        <w:numPr>
          <w:ilvl w:val="1"/>
          <w:numId w:val="6"/>
        </w:numPr>
        <w:spacing w:before="240" w:after="240"/>
        <w:ind w:left="760" w:hanging="403"/>
        <w:jc w:val="both"/>
        <w:rPr>
          <w:rStyle w:val="Forte"/>
          <w:rFonts w:ascii="Arial" w:hAnsi="Arial" w:cs="Arial"/>
          <w:b/>
          <w:i w:val="0"/>
          <w:sz w:val="24"/>
          <w:szCs w:val="24"/>
        </w:rPr>
      </w:pPr>
      <w:bookmarkStart w:id="22" w:name="_Toc456085822"/>
      <w:bookmarkStart w:id="23" w:name="_Toc474848589"/>
      <w:bookmarkStart w:id="24" w:name="_Toc479862223"/>
      <w:r w:rsidRPr="00E63621">
        <w:rPr>
          <w:rStyle w:val="Forte"/>
          <w:rFonts w:ascii="Arial" w:hAnsi="Arial" w:cs="Arial"/>
          <w:b/>
          <w:i w:val="0"/>
          <w:sz w:val="24"/>
          <w:szCs w:val="24"/>
        </w:rPr>
        <w:t xml:space="preserve">Filtro </w:t>
      </w:r>
      <w:r w:rsidR="00DA79EE" w:rsidRPr="00E63621">
        <w:rPr>
          <w:rStyle w:val="Forte"/>
          <w:rFonts w:ascii="Arial" w:hAnsi="Arial" w:cs="Arial"/>
          <w:b/>
          <w:i w:val="0"/>
          <w:sz w:val="24"/>
          <w:szCs w:val="24"/>
        </w:rPr>
        <w:t>A</w:t>
      </w:r>
      <w:r w:rsidRPr="00E63621">
        <w:rPr>
          <w:rStyle w:val="Forte"/>
          <w:rFonts w:ascii="Arial" w:hAnsi="Arial" w:cs="Arial"/>
          <w:b/>
          <w:i w:val="0"/>
          <w:sz w:val="24"/>
          <w:szCs w:val="24"/>
        </w:rPr>
        <w:t>naeróbio</w:t>
      </w:r>
      <w:bookmarkEnd w:id="22"/>
      <w:bookmarkEnd w:id="23"/>
      <w:bookmarkEnd w:id="24"/>
    </w:p>
    <w:p w:rsidR="009C5D66" w:rsidRPr="00E63621" w:rsidRDefault="009C5D66" w:rsidP="009C5D66">
      <w:pPr>
        <w:spacing w:line="360" w:lineRule="auto"/>
        <w:jc w:val="both"/>
        <w:rPr>
          <w:rFonts w:ascii="Arial" w:hAnsi="Arial" w:cs="Arial"/>
        </w:rPr>
      </w:pPr>
      <w:r w:rsidRPr="00E63621">
        <w:rPr>
          <w:rFonts w:ascii="Arial" w:hAnsi="Arial" w:cs="Arial"/>
          <w:color w:val="FF0000"/>
        </w:rPr>
        <w:tab/>
      </w:r>
      <w:r w:rsidRPr="00E63621">
        <w:rPr>
          <w:rFonts w:ascii="Arial" w:hAnsi="Arial" w:cs="Arial"/>
        </w:rPr>
        <w:t>O filtro anaeróbio é um reator no qual a matéria orgânica é estabilizada através da ação de microrganismos que ficam retidos nos interstícios ou apoiados no material suporte que constitui o leito através do qual os despejos líquidos escoam.</w:t>
      </w:r>
    </w:p>
    <w:p w:rsidR="009C5D66" w:rsidRPr="00E63621" w:rsidRDefault="009C5D66" w:rsidP="009C5D66">
      <w:pPr>
        <w:spacing w:line="360" w:lineRule="auto"/>
        <w:jc w:val="both"/>
        <w:rPr>
          <w:rFonts w:ascii="Arial" w:hAnsi="Arial" w:cs="Arial"/>
        </w:rPr>
      </w:pPr>
      <w:r w:rsidRPr="00E63621">
        <w:rPr>
          <w:rFonts w:ascii="Arial" w:hAnsi="Arial" w:cs="Arial"/>
        </w:rPr>
        <w:t xml:space="preserve">As maiores taxas de remoção de substrato ocorrem nos níveis mais baixos do leito (quando o fluxo é ascendente), sendo que nessa região existem grandes concentrações de substratos e de sólidos biológicos. O processo biológico é reduzido Consideravelmente, a DBO (Demanda Biológica de Oxigênio) que apresenta resíduos de carga orgânica relativamente baixa e concentração pequena de sólidos em suspensão. </w:t>
      </w:r>
    </w:p>
    <w:p w:rsidR="009C5D66" w:rsidRPr="00E63621" w:rsidRDefault="009C5D66" w:rsidP="009C5D66">
      <w:pPr>
        <w:spacing w:line="360" w:lineRule="auto"/>
        <w:jc w:val="both"/>
        <w:rPr>
          <w:rFonts w:ascii="Arial" w:hAnsi="Arial" w:cs="Arial"/>
        </w:rPr>
      </w:pPr>
      <w:r w:rsidRPr="00E63621">
        <w:rPr>
          <w:rFonts w:ascii="Arial" w:hAnsi="Arial" w:cs="Arial"/>
        </w:rPr>
        <w:tab/>
        <w:t>O filtro deverá conter uma cobertura em laje de concreto, com a tampa de inspeção localizada em cima do tubo-guia para drenagem, deverá conter também pedras britadas em um fundo falso que servem de suporte de fixação dos microrganismos aeróbios responsáveis pela conversão e oxidação de matérias orgânicas e nutriente, executar conforme projeto.</w:t>
      </w:r>
    </w:p>
    <w:p w:rsidR="009C5D66" w:rsidRPr="00E63621" w:rsidRDefault="009C5D66" w:rsidP="00CB7EB0">
      <w:pPr>
        <w:pStyle w:val="Ttulo1"/>
        <w:keepLines/>
        <w:numPr>
          <w:ilvl w:val="1"/>
          <w:numId w:val="6"/>
        </w:numPr>
        <w:spacing w:before="240" w:after="240"/>
        <w:ind w:left="760" w:hanging="403"/>
        <w:jc w:val="both"/>
        <w:rPr>
          <w:rStyle w:val="Forte"/>
          <w:rFonts w:ascii="Arial" w:hAnsi="Arial" w:cs="Arial"/>
          <w:b/>
          <w:i w:val="0"/>
          <w:sz w:val="24"/>
          <w:szCs w:val="24"/>
        </w:rPr>
      </w:pPr>
      <w:bookmarkStart w:id="25" w:name="_Toc456085823"/>
      <w:bookmarkStart w:id="26" w:name="_Toc474848590"/>
      <w:bookmarkStart w:id="27" w:name="_Toc479862224"/>
      <w:r w:rsidRPr="00E63621">
        <w:rPr>
          <w:rStyle w:val="Forte"/>
          <w:rFonts w:ascii="Arial" w:hAnsi="Arial" w:cs="Arial"/>
          <w:b/>
          <w:i w:val="0"/>
          <w:sz w:val="24"/>
          <w:szCs w:val="24"/>
        </w:rPr>
        <w:t>Sumidouro</w:t>
      </w:r>
      <w:bookmarkEnd w:id="25"/>
      <w:bookmarkEnd w:id="26"/>
      <w:bookmarkEnd w:id="27"/>
    </w:p>
    <w:p w:rsidR="009C5D66" w:rsidRPr="00E63621" w:rsidRDefault="009C5D66" w:rsidP="009C5D66">
      <w:pPr>
        <w:spacing w:line="360" w:lineRule="auto"/>
        <w:jc w:val="both"/>
        <w:rPr>
          <w:rFonts w:ascii="Arial" w:hAnsi="Arial" w:cs="Arial"/>
        </w:rPr>
      </w:pPr>
      <w:r w:rsidRPr="00E63621">
        <w:rPr>
          <w:rFonts w:ascii="Arial" w:hAnsi="Arial" w:cs="Arial"/>
          <w:color w:val="FF0000"/>
        </w:rPr>
        <w:tab/>
      </w:r>
      <w:r w:rsidRPr="00E63621">
        <w:rPr>
          <w:rFonts w:ascii="Arial" w:hAnsi="Arial" w:cs="Arial"/>
        </w:rPr>
        <w:t xml:space="preserve">O sumidouro é um poço escavado no solo, destinado à depuração e disposição final do efluente tratado. Serão construídos com tijolo maciço com espaçamentos de 1,5cm entre os mesmos para ajudar na infiltração, sendo que no fundo será colocada uma camada de brita para ajudar na filtração do material a ser lançado no solo. Os mesmos deverão ter formato cilíndrico devendo ser executado conforme especificações de planilha e projeto. A execução do sumidouro se inicia através da escavação do buraco, a cerca de no mínimo 1,5m de distância do filtro e em um nível mais baixo, para facilitar o escoamento dos efluentes por gravidade. A laje ou tampa do sumidouro ficará ao nível do terreno. </w:t>
      </w:r>
    </w:p>
    <w:p w:rsidR="00AD6389" w:rsidRDefault="009C5D66" w:rsidP="00854D0B">
      <w:pPr>
        <w:spacing w:line="360" w:lineRule="auto"/>
        <w:jc w:val="both"/>
        <w:rPr>
          <w:rFonts w:ascii="Arial" w:hAnsi="Arial" w:cs="Arial"/>
        </w:rPr>
      </w:pPr>
      <w:r w:rsidRPr="00E63621">
        <w:rPr>
          <w:rFonts w:ascii="Arial" w:hAnsi="Arial" w:cs="Arial"/>
        </w:rPr>
        <w:lastRenderedPageBreak/>
        <w:tab/>
        <w:t>A distância da superfície inferior do sumidouro ao lençol freático de edificações e árvores deve ser de no mínimo 1,50 m.</w:t>
      </w:r>
      <w:bookmarkStart w:id="28" w:name="_Toc456085824"/>
    </w:p>
    <w:p w:rsidR="00854D0B" w:rsidRPr="00E63621" w:rsidRDefault="00854D0B" w:rsidP="00854D0B">
      <w:pPr>
        <w:spacing w:line="360" w:lineRule="auto"/>
        <w:jc w:val="both"/>
        <w:rPr>
          <w:rFonts w:ascii="Arial" w:eastAsia="Times New Roman" w:hAnsi="Arial" w:cs="Arial"/>
          <w:b/>
          <w:bCs/>
          <w:kern w:val="28"/>
          <w:lang w:eastAsia="pt-BR"/>
        </w:rPr>
      </w:pPr>
    </w:p>
    <w:p w:rsidR="00C95C7D" w:rsidRPr="00E63621" w:rsidRDefault="00C95C7D" w:rsidP="001B7825">
      <w:pPr>
        <w:pStyle w:val="Ttulo"/>
        <w:numPr>
          <w:ilvl w:val="0"/>
          <w:numId w:val="6"/>
        </w:numPr>
        <w:jc w:val="both"/>
        <w:rPr>
          <w:rFonts w:cs="Arial"/>
          <w:sz w:val="24"/>
          <w:szCs w:val="24"/>
        </w:rPr>
      </w:pPr>
      <w:bookmarkStart w:id="29" w:name="_Toc479862225"/>
      <w:r w:rsidRPr="00E63621">
        <w:rPr>
          <w:rFonts w:cs="Arial"/>
          <w:sz w:val="24"/>
          <w:szCs w:val="24"/>
        </w:rPr>
        <w:t>MEMORIAL DE CÁLCULO</w:t>
      </w:r>
      <w:bookmarkEnd w:id="28"/>
      <w:r w:rsidRPr="00E63621">
        <w:rPr>
          <w:rFonts w:cs="Arial"/>
          <w:sz w:val="24"/>
          <w:szCs w:val="24"/>
        </w:rPr>
        <w:t xml:space="preserve"> DAS INSTALAÇÕES SANITÁRIAS</w:t>
      </w:r>
      <w:bookmarkEnd w:id="29"/>
    </w:p>
    <w:p w:rsidR="00C95C7D" w:rsidRPr="00E63621" w:rsidRDefault="00C95C7D" w:rsidP="00C95C7D">
      <w:pPr>
        <w:spacing w:line="360" w:lineRule="auto"/>
        <w:jc w:val="both"/>
        <w:rPr>
          <w:rFonts w:ascii="Arial" w:hAnsi="Arial" w:cs="Arial"/>
          <w:color w:val="FF0000"/>
        </w:rPr>
      </w:pPr>
    </w:p>
    <w:p w:rsidR="00C95C7D" w:rsidRPr="00E63621" w:rsidRDefault="00C95C7D" w:rsidP="00C95C7D">
      <w:pPr>
        <w:spacing w:line="360" w:lineRule="auto"/>
        <w:jc w:val="both"/>
        <w:rPr>
          <w:rFonts w:ascii="Arial" w:hAnsi="Arial" w:cs="Arial"/>
        </w:rPr>
      </w:pPr>
      <w:r w:rsidRPr="00E63621">
        <w:rPr>
          <w:rFonts w:ascii="Arial" w:hAnsi="Arial" w:cs="Arial"/>
        </w:rPr>
        <w:t>Os cálculos foram realizados conforme a metodologia mostrada NBR 8160/99, tendo por base o método das Unidades Hunter de Contribuição (UHC).</w:t>
      </w:r>
    </w:p>
    <w:p w:rsidR="00C95C7D" w:rsidRPr="00E63621" w:rsidRDefault="00C95C7D" w:rsidP="00C95C7D">
      <w:pPr>
        <w:spacing w:line="360" w:lineRule="auto"/>
        <w:jc w:val="both"/>
        <w:rPr>
          <w:rFonts w:ascii="Arial" w:hAnsi="Arial" w:cs="Arial"/>
        </w:rPr>
      </w:pPr>
      <w:r w:rsidRPr="00E63621">
        <w:rPr>
          <w:rFonts w:ascii="Arial" w:hAnsi="Arial" w:cs="Arial"/>
        </w:rPr>
        <w:t>Este método dimensiona a tubulação de acordo com o somatório dos UHC de cada aparelho. Como mostrado abaixo:</w:t>
      </w:r>
    </w:p>
    <w:p w:rsidR="004F16DC" w:rsidRPr="00E63621" w:rsidRDefault="004F16DC" w:rsidP="00C95C7D">
      <w:pPr>
        <w:spacing w:line="360" w:lineRule="auto"/>
        <w:jc w:val="both"/>
        <w:rPr>
          <w:rFonts w:ascii="Arial" w:hAnsi="Arial" w:cs="Arial"/>
        </w:rPr>
      </w:pPr>
    </w:p>
    <w:p w:rsidR="00C95C7D" w:rsidRPr="00E63621" w:rsidRDefault="00C95C7D" w:rsidP="00C95C7D">
      <w:pPr>
        <w:spacing w:line="360" w:lineRule="auto"/>
        <w:jc w:val="center"/>
        <w:rPr>
          <w:rFonts w:ascii="Arial" w:hAnsi="Arial" w:cs="Arial"/>
        </w:rPr>
      </w:pPr>
      <w:r w:rsidRPr="00E63621">
        <w:rPr>
          <w:rFonts w:ascii="Arial" w:hAnsi="Arial" w:cs="Arial"/>
        </w:rPr>
        <w:t>Tabela 1 – Unidade de Hunter de contribuição dos aparelhos sanitários</w:t>
      </w:r>
    </w:p>
    <w:tbl>
      <w:tblPr>
        <w:tblW w:w="4002" w:type="dxa"/>
        <w:jc w:val="center"/>
        <w:tblLayout w:type="fixed"/>
        <w:tblCellMar>
          <w:left w:w="10" w:type="dxa"/>
          <w:right w:w="10" w:type="dxa"/>
        </w:tblCellMar>
        <w:tblLook w:val="0000" w:firstRow="0" w:lastRow="0" w:firstColumn="0" w:lastColumn="0" w:noHBand="0" w:noVBand="0"/>
      </w:tblPr>
      <w:tblGrid>
        <w:gridCol w:w="2800"/>
        <w:gridCol w:w="1202"/>
      </w:tblGrid>
      <w:tr w:rsidR="00C95C7D" w:rsidRPr="00E63621" w:rsidTr="00117BDA">
        <w:trPr>
          <w:trHeight w:val="315"/>
          <w:jc w:val="center"/>
        </w:trPr>
        <w:tc>
          <w:tcPr>
            <w:tcW w:w="2800"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rPr>
            </w:pPr>
            <w:r w:rsidRPr="00E63621">
              <w:rPr>
                <w:rFonts w:ascii="Arial" w:hAnsi="Arial" w:cs="Arial"/>
              </w:rPr>
              <w:t>Aparelho Sanitário</w:t>
            </w:r>
          </w:p>
        </w:tc>
        <w:tc>
          <w:tcPr>
            <w:tcW w:w="120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rPr>
            </w:pPr>
            <w:r w:rsidRPr="00E63621">
              <w:rPr>
                <w:rFonts w:ascii="Arial" w:hAnsi="Arial" w:cs="Arial"/>
              </w:rPr>
              <w:t>UHC</w:t>
            </w:r>
          </w:p>
        </w:tc>
      </w:tr>
      <w:tr w:rsidR="00C95C7D" w:rsidRPr="00E63621" w:rsidTr="00117BDA">
        <w:trPr>
          <w:trHeight w:val="315"/>
          <w:jc w:val="center"/>
        </w:trPr>
        <w:tc>
          <w:tcPr>
            <w:tcW w:w="280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rPr>
            </w:pPr>
            <w:r w:rsidRPr="00E63621">
              <w:rPr>
                <w:rFonts w:ascii="Arial" w:hAnsi="Arial" w:cs="Arial"/>
              </w:rPr>
              <w:t>Bacia Sanitária</w:t>
            </w:r>
          </w:p>
        </w:tc>
        <w:tc>
          <w:tcPr>
            <w:tcW w:w="120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rPr>
            </w:pPr>
            <w:r w:rsidRPr="00E63621">
              <w:rPr>
                <w:rFonts w:ascii="Arial" w:hAnsi="Arial" w:cs="Arial"/>
              </w:rPr>
              <w:t>6</w:t>
            </w:r>
          </w:p>
        </w:tc>
      </w:tr>
      <w:tr w:rsidR="00C95C7D" w:rsidRPr="00E63621" w:rsidTr="00117BDA">
        <w:trPr>
          <w:trHeight w:val="315"/>
          <w:jc w:val="center"/>
        </w:trPr>
        <w:tc>
          <w:tcPr>
            <w:tcW w:w="280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rPr>
            </w:pPr>
            <w:r w:rsidRPr="00E63621">
              <w:rPr>
                <w:rFonts w:ascii="Arial" w:hAnsi="Arial" w:cs="Arial"/>
              </w:rPr>
              <w:t>Banheira de residência</w:t>
            </w:r>
          </w:p>
        </w:tc>
        <w:tc>
          <w:tcPr>
            <w:tcW w:w="120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rPr>
            </w:pPr>
            <w:r w:rsidRPr="00E63621">
              <w:rPr>
                <w:rFonts w:ascii="Arial" w:hAnsi="Arial" w:cs="Arial"/>
              </w:rPr>
              <w:t>2</w:t>
            </w:r>
          </w:p>
        </w:tc>
      </w:tr>
      <w:tr w:rsidR="00C95C7D" w:rsidRPr="00E63621" w:rsidTr="00117BDA">
        <w:trPr>
          <w:trHeight w:val="315"/>
          <w:jc w:val="center"/>
        </w:trPr>
        <w:tc>
          <w:tcPr>
            <w:tcW w:w="280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rPr>
            </w:pPr>
            <w:r w:rsidRPr="00E63621">
              <w:rPr>
                <w:rFonts w:ascii="Arial" w:hAnsi="Arial" w:cs="Arial"/>
              </w:rPr>
              <w:t>Chuveiro de residência</w:t>
            </w:r>
          </w:p>
        </w:tc>
        <w:tc>
          <w:tcPr>
            <w:tcW w:w="120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rPr>
            </w:pPr>
            <w:r w:rsidRPr="00E63621">
              <w:rPr>
                <w:rFonts w:ascii="Arial" w:hAnsi="Arial" w:cs="Arial"/>
              </w:rPr>
              <w:t>2</w:t>
            </w:r>
          </w:p>
        </w:tc>
      </w:tr>
      <w:tr w:rsidR="00C95C7D" w:rsidRPr="00E63621" w:rsidTr="00117BDA">
        <w:trPr>
          <w:trHeight w:val="315"/>
          <w:jc w:val="center"/>
        </w:trPr>
        <w:tc>
          <w:tcPr>
            <w:tcW w:w="280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rPr>
            </w:pPr>
            <w:r w:rsidRPr="00E63621">
              <w:rPr>
                <w:rFonts w:ascii="Arial" w:hAnsi="Arial" w:cs="Arial"/>
              </w:rPr>
              <w:t>Lavatório de residência</w:t>
            </w:r>
          </w:p>
        </w:tc>
        <w:tc>
          <w:tcPr>
            <w:tcW w:w="120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rPr>
            </w:pPr>
            <w:r w:rsidRPr="00E63621">
              <w:rPr>
                <w:rFonts w:ascii="Arial" w:hAnsi="Arial" w:cs="Arial"/>
              </w:rPr>
              <w:t>1</w:t>
            </w:r>
          </w:p>
        </w:tc>
      </w:tr>
      <w:tr w:rsidR="00C95C7D" w:rsidRPr="00E63621" w:rsidTr="00117BDA">
        <w:trPr>
          <w:trHeight w:val="315"/>
          <w:jc w:val="center"/>
        </w:trPr>
        <w:tc>
          <w:tcPr>
            <w:tcW w:w="280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rPr>
            </w:pPr>
            <w:r w:rsidRPr="00E63621">
              <w:rPr>
                <w:rFonts w:ascii="Arial" w:hAnsi="Arial" w:cs="Arial"/>
              </w:rPr>
              <w:t>Pia de cozinha residencial</w:t>
            </w:r>
          </w:p>
        </w:tc>
        <w:tc>
          <w:tcPr>
            <w:tcW w:w="120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rPr>
            </w:pPr>
            <w:r w:rsidRPr="00E63621">
              <w:rPr>
                <w:rFonts w:ascii="Arial" w:hAnsi="Arial" w:cs="Arial"/>
              </w:rPr>
              <w:t>3</w:t>
            </w:r>
          </w:p>
        </w:tc>
      </w:tr>
      <w:tr w:rsidR="00C95C7D" w:rsidRPr="00E63621" w:rsidTr="00117BDA">
        <w:trPr>
          <w:trHeight w:val="315"/>
          <w:jc w:val="center"/>
        </w:trPr>
        <w:tc>
          <w:tcPr>
            <w:tcW w:w="280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rPr>
            </w:pPr>
            <w:r w:rsidRPr="00E63621">
              <w:rPr>
                <w:rFonts w:ascii="Arial" w:hAnsi="Arial" w:cs="Arial"/>
              </w:rPr>
              <w:t>Tanque de lavar louças</w:t>
            </w:r>
          </w:p>
        </w:tc>
        <w:tc>
          <w:tcPr>
            <w:tcW w:w="120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rPr>
            </w:pPr>
            <w:r w:rsidRPr="00E63621">
              <w:rPr>
                <w:rFonts w:ascii="Arial" w:hAnsi="Arial" w:cs="Arial"/>
              </w:rPr>
              <w:t>3</w:t>
            </w:r>
          </w:p>
        </w:tc>
      </w:tr>
    </w:tbl>
    <w:p w:rsidR="00C95C7D" w:rsidRPr="00E63621" w:rsidRDefault="00C95C7D" w:rsidP="004F16DC">
      <w:pPr>
        <w:spacing w:line="360" w:lineRule="auto"/>
        <w:jc w:val="center"/>
        <w:rPr>
          <w:rFonts w:ascii="Arial" w:hAnsi="Arial" w:cs="Arial"/>
          <w:sz w:val="20"/>
          <w:szCs w:val="20"/>
        </w:rPr>
      </w:pPr>
      <w:r w:rsidRPr="00E63621">
        <w:rPr>
          <w:rFonts w:ascii="Arial" w:hAnsi="Arial" w:cs="Arial"/>
          <w:sz w:val="20"/>
          <w:szCs w:val="20"/>
        </w:rPr>
        <w:t>Fonte: NBR 8160/99</w:t>
      </w:r>
    </w:p>
    <w:p w:rsidR="004F16DC" w:rsidRPr="00E63621" w:rsidRDefault="004F16DC" w:rsidP="004F16DC">
      <w:pPr>
        <w:spacing w:line="360" w:lineRule="auto"/>
        <w:jc w:val="center"/>
        <w:rPr>
          <w:rFonts w:ascii="Arial" w:hAnsi="Arial" w:cs="Arial"/>
          <w:sz w:val="20"/>
          <w:szCs w:val="20"/>
        </w:rPr>
      </w:pPr>
    </w:p>
    <w:p w:rsidR="00C95C7D" w:rsidRPr="00E63621" w:rsidRDefault="00C95C7D" w:rsidP="001B7825">
      <w:pPr>
        <w:pStyle w:val="Ttulo1"/>
        <w:keepLines/>
        <w:numPr>
          <w:ilvl w:val="1"/>
          <w:numId w:val="6"/>
        </w:numPr>
        <w:spacing w:before="240" w:after="240"/>
        <w:jc w:val="both"/>
        <w:rPr>
          <w:rStyle w:val="Forte"/>
          <w:rFonts w:ascii="Arial" w:hAnsi="Arial" w:cs="Arial"/>
          <w:b/>
          <w:i w:val="0"/>
          <w:lang w:val="pt-BR"/>
        </w:rPr>
      </w:pPr>
      <w:bookmarkStart w:id="30" w:name="_Toc382169202"/>
      <w:bookmarkStart w:id="31" w:name="_Toc456085826"/>
      <w:bookmarkStart w:id="32" w:name="_Toc479862226"/>
      <w:r w:rsidRPr="00E63621">
        <w:rPr>
          <w:rStyle w:val="Forte"/>
          <w:rFonts w:ascii="Arial" w:hAnsi="Arial" w:cs="Arial"/>
          <w:b/>
          <w:i w:val="0"/>
          <w:lang w:val="pt-BR"/>
        </w:rPr>
        <w:t>Cálculo dos Ramais de descarga</w:t>
      </w:r>
      <w:bookmarkEnd w:id="30"/>
      <w:bookmarkEnd w:id="31"/>
      <w:bookmarkEnd w:id="32"/>
    </w:p>
    <w:p w:rsidR="00C95C7D" w:rsidRPr="00E63621" w:rsidRDefault="00C95C7D" w:rsidP="00C95C7D">
      <w:pPr>
        <w:spacing w:line="360" w:lineRule="auto"/>
        <w:jc w:val="both"/>
        <w:rPr>
          <w:rFonts w:ascii="Arial" w:hAnsi="Arial" w:cs="Arial"/>
        </w:rPr>
      </w:pPr>
      <w:r w:rsidRPr="00E63621">
        <w:rPr>
          <w:rFonts w:ascii="Arial" w:hAnsi="Arial" w:cs="Arial"/>
        </w:rPr>
        <w:t>Como os ramais são utilitários, não há soma de UHC e sim, a definição dos diâmetros e serem adotados então, as unidades de Hunter para os aparelhos sanitários utilizados no presente projeto, bem como os respectivos diâmetros nominais mínimos dos ramais de descarga são mostrados na Tabela 2.</w:t>
      </w:r>
    </w:p>
    <w:p w:rsidR="004F16DC" w:rsidRPr="00E63621" w:rsidRDefault="004F16DC">
      <w:pPr>
        <w:rPr>
          <w:rFonts w:ascii="Arial" w:hAnsi="Arial" w:cs="Arial"/>
        </w:rPr>
      </w:pPr>
      <w:r w:rsidRPr="00E63621">
        <w:rPr>
          <w:rFonts w:ascii="Arial" w:hAnsi="Arial" w:cs="Arial"/>
        </w:rPr>
        <w:br w:type="page"/>
      </w:r>
    </w:p>
    <w:p w:rsidR="00C95C7D" w:rsidRPr="00E63621" w:rsidRDefault="00C95C7D" w:rsidP="00C95C7D">
      <w:pPr>
        <w:spacing w:line="360" w:lineRule="auto"/>
        <w:jc w:val="center"/>
        <w:rPr>
          <w:rFonts w:ascii="Arial" w:hAnsi="Arial" w:cs="Arial"/>
        </w:rPr>
      </w:pPr>
      <w:r w:rsidRPr="00E63621">
        <w:rPr>
          <w:rFonts w:ascii="Arial" w:hAnsi="Arial" w:cs="Arial"/>
        </w:rPr>
        <w:lastRenderedPageBreak/>
        <w:t>Tabela 2 - Unidades de Hunter de contribuição dos aparelhos sanitários e diâmetros nominais mínimos dos ramais de descarga</w:t>
      </w:r>
    </w:p>
    <w:tbl>
      <w:tblPr>
        <w:tblW w:w="6060" w:type="dxa"/>
        <w:jc w:val="center"/>
        <w:tblLayout w:type="fixed"/>
        <w:tblCellMar>
          <w:left w:w="10" w:type="dxa"/>
          <w:right w:w="10" w:type="dxa"/>
        </w:tblCellMar>
        <w:tblLook w:val="0000" w:firstRow="0" w:lastRow="0" w:firstColumn="0" w:lastColumn="0" w:noHBand="0" w:noVBand="0"/>
      </w:tblPr>
      <w:tblGrid>
        <w:gridCol w:w="2799"/>
        <w:gridCol w:w="1899"/>
        <w:gridCol w:w="1362"/>
      </w:tblGrid>
      <w:tr w:rsidR="00C95C7D" w:rsidRPr="00E63621" w:rsidTr="00117BDA">
        <w:trPr>
          <w:trHeight w:val="315"/>
          <w:jc w:val="center"/>
        </w:trPr>
        <w:tc>
          <w:tcPr>
            <w:tcW w:w="2799"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 xml:space="preserve"> Aparelho Sanitário</w:t>
            </w:r>
          </w:p>
        </w:tc>
        <w:tc>
          <w:tcPr>
            <w:tcW w:w="189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UHC</w:t>
            </w:r>
          </w:p>
        </w:tc>
        <w:tc>
          <w:tcPr>
            <w:tcW w:w="1362"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DN (mm)</w:t>
            </w:r>
          </w:p>
        </w:tc>
      </w:tr>
      <w:tr w:rsidR="00C95C7D" w:rsidRPr="00E63621" w:rsidTr="00117BDA">
        <w:trPr>
          <w:trHeight w:val="315"/>
          <w:jc w:val="center"/>
        </w:trPr>
        <w:tc>
          <w:tcPr>
            <w:tcW w:w="279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Bacia Sanitária</w:t>
            </w:r>
          </w:p>
        </w:tc>
        <w:tc>
          <w:tcPr>
            <w:tcW w:w="189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6</w:t>
            </w:r>
          </w:p>
        </w:tc>
        <w:tc>
          <w:tcPr>
            <w:tcW w:w="136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100</w:t>
            </w:r>
          </w:p>
        </w:tc>
      </w:tr>
      <w:tr w:rsidR="00C95C7D" w:rsidRPr="00E63621" w:rsidTr="00117BDA">
        <w:trPr>
          <w:trHeight w:val="315"/>
          <w:jc w:val="center"/>
        </w:trPr>
        <w:tc>
          <w:tcPr>
            <w:tcW w:w="279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Banheira de residência</w:t>
            </w:r>
          </w:p>
        </w:tc>
        <w:tc>
          <w:tcPr>
            <w:tcW w:w="189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2</w:t>
            </w:r>
          </w:p>
        </w:tc>
        <w:tc>
          <w:tcPr>
            <w:tcW w:w="136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40</w:t>
            </w:r>
          </w:p>
        </w:tc>
      </w:tr>
      <w:tr w:rsidR="00C95C7D" w:rsidRPr="00E63621" w:rsidTr="00117BDA">
        <w:trPr>
          <w:trHeight w:val="315"/>
          <w:jc w:val="center"/>
        </w:trPr>
        <w:tc>
          <w:tcPr>
            <w:tcW w:w="279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Chuveiro de residência</w:t>
            </w:r>
          </w:p>
        </w:tc>
        <w:tc>
          <w:tcPr>
            <w:tcW w:w="189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2</w:t>
            </w:r>
          </w:p>
        </w:tc>
        <w:tc>
          <w:tcPr>
            <w:tcW w:w="136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40</w:t>
            </w:r>
          </w:p>
        </w:tc>
      </w:tr>
      <w:tr w:rsidR="00C95C7D" w:rsidRPr="00E63621" w:rsidTr="00117BDA">
        <w:trPr>
          <w:trHeight w:val="315"/>
          <w:jc w:val="center"/>
        </w:trPr>
        <w:tc>
          <w:tcPr>
            <w:tcW w:w="279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Lavatório de residência</w:t>
            </w:r>
          </w:p>
        </w:tc>
        <w:tc>
          <w:tcPr>
            <w:tcW w:w="189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1</w:t>
            </w:r>
          </w:p>
        </w:tc>
        <w:tc>
          <w:tcPr>
            <w:tcW w:w="136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40</w:t>
            </w:r>
          </w:p>
        </w:tc>
      </w:tr>
      <w:tr w:rsidR="00C95C7D" w:rsidRPr="00E63621" w:rsidTr="00117BDA">
        <w:trPr>
          <w:trHeight w:val="315"/>
          <w:jc w:val="center"/>
        </w:trPr>
        <w:tc>
          <w:tcPr>
            <w:tcW w:w="279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Pia de cozinha residencial</w:t>
            </w:r>
          </w:p>
        </w:tc>
        <w:tc>
          <w:tcPr>
            <w:tcW w:w="189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3</w:t>
            </w:r>
          </w:p>
        </w:tc>
        <w:tc>
          <w:tcPr>
            <w:tcW w:w="136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50</w:t>
            </w:r>
          </w:p>
        </w:tc>
      </w:tr>
      <w:tr w:rsidR="00C95C7D" w:rsidRPr="00E63621" w:rsidTr="00117BDA">
        <w:trPr>
          <w:trHeight w:val="315"/>
          <w:jc w:val="center"/>
        </w:trPr>
        <w:tc>
          <w:tcPr>
            <w:tcW w:w="279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Tanque de lavar louças</w:t>
            </w:r>
          </w:p>
        </w:tc>
        <w:tc>
          <w:tcPr>
            <w:tcW w:w="189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3</w:t>
            </w:r>
          </w:p>
        </w:tc>
        <w:tc>
          <w:tcPr>
            <w:tcW w:w="1362"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40</w:t>
            </w:r>
          </w:p>
        </w:tc>
      </w:tr>
    </w:tbl>
    <w:p w:rsidR="00C95C7D" w:rsidRPr="00E63621" w:rsidRDefault="00C95C7D" w:rsidP="00C95C7D">
      <w:pPr>
        <w:spacing w:line="360" w:lineRule="auto"/>
        <w:jc w:val="both"/>
        <w:rPr>
          <w:rFonts w:ascii="Arial" w:hAnsi="Arial" w:cs="Arial"/>
          <w:sz w:val="20"/>
          <w:szCs w:val="20"/>
        </w:rPr>
      </w:pPr>
      <w:r w:rsidRPr="00E63621">
        <w:rPr>
          <w:rFonts w:ascii="Arial" w:hAnsi="Arial" w:cs="Arial"/>
          <w:sz w:val="20"/>
          <w:szCs w:val="20"/>
        </w:rPr>
        <w:t>Fonte: NBR 8160/99</w:t>
      </w:r>
    </w:p>
    <w:p w:rsidR="004F16DC" w:rsidRPr="00E63621" w:rsidRDefault="004F16DC" w:rsidP="00C95C7D">
      <w:pPr>
        <w:spacing w:line="360" w:lineRule="auto"/>
        <w:jc w:val="both"/>
        <w:rPr>
          <w:rFonts w:ascii="Arial" w:hAnsi="Arial" w:cs="Arial"/>
        </w:rPr>
      </w:pPr>
    </w:p>
    <w:p w:rsidR="00C95C7D" w:rsidRPr="00E63621" w:rsidRDefault="00C95C7D" w:rsidP="00C95C7D">
      <w:pPr>
        <w:spacing w:line="360" w:lineRule="auto"/>
        <w:jc w:val="both"/>
        <w:rPr>
          <w:rFonts w:ascii="Arial" w:hAnsi="Arial" w:cs="Arial"/>
        </w:rPr>
      </w:pPr>
      <w:r w:rsidRPr="00E63621">
        <w:rPr>
          <w:rFonts w:ascii="Arial" w:hAnsi="Arial" w:cs="Arial"/>
        </w:rPr>
        <w:t>As localizações dos ramais e os diâmetros correspondentes estão ilustradas no projeto sanitário.</w:t>
      </w:r>
    </w:p>
    <w:p w:rsidR="00C95C7D" w:rsidRPr="00E63621" w:rsidRDefault="00C95C7D" w:rsidP="001B7825">
      <w:pPr>
        <w:pStyle w:val="Ttulo1"/>
        <w:keepLines/>
        <w:numPr>
          <w:ilvl w:val="1"/>
          <w:numId w:val="6"/>
        </w:numPr>
        <w:spacing w:before="240" w:after="240"/>
        <w:jc w:val="both"/>
        <w:rPr>
          <w:rStyle w:val="Forte"/>
          <w:rFonts w:ascii="Arial" w:hAnsi="Arial" w:cs="Arial"/>
          <w:b/>
          <w:i w:val="0"/>
          <w:lang w:val="pt-BR"/>
        </w:rPr>
      </w:pPr>
      <w:bookmarkStart w:id="33" w:name="_Toc382169203"/>
      <w:bookmarkStart w:id="34" w:name="_Toc456085827"/>
      <w:bookmarkStart w:id="35" w:name="_Toc479862227"/>
      <w:r w:rsidRPr="00E63621">
        <w:rPr>
          <w:rStyle w:val="Forte"/>
          <w:rFonts w:ascii="Arial" w:hAnsi="Arial" w:cs="Arial"/>
          <w:b/>
          <w:i w:val="0"/>
          <w:lang w:val="pt-BR"/>
        </w:rPr>
        <w:t>Cálculo dos ramais de esgoto</w:t>
      </w:r>
      <w:bookmarkEnd w:id="33"/>
      <w:bookmarkEnd w:id="34"/>
      <w:bookmarkEnd w:id="35"/>
    </w:p>
    <w:p w:rsidR="00C95C7D" w:rsidRPr="00E63621" w:rsidRDefault="00C95C7D" w:rsidP="00C95C7D">
      <w:pPr>
        <w:spacing w:line="360" w:lineRule="auto"/>
        <w:jc w:val="both"/>
        <w:rPr>
          <w:rFonts w:ascii="Arial" w:hAnsi="Arial" w:cs="Arial"/>
        </w:rPr>
      </w:pPr>
      <w:r w:rsidRPr="00E63621">
        <w:rPr>
          <w:rFonts w:ascii="Arial" w:hAnsi="Arial" w:cs="Arial"/>
        </w:rPr>
        <w:tab/>
        <w:t>Os ramais de esgoto são dimensionados através da somatória de UHC das peças à caixa sifonada a partir da Tabela 3, mostrada a seguir.</w:t>
      </w:r>
    </w:p>
    <w:p w:rsidR="00C95C7D" w:rsidRPr="00E63621" w:rsidRDefault="00C95C7D" w:rsidP="00C95C7D">
      <w:pPr>
        <w:spacing w:line="360" w:lineRule="auto"/>
        <w:jc w:val="both"/>
        <w:rPr>
          <w:rFonts w:ascii="Arial" w:hAnsi="Arial" w:cs="Arial"/>
        </w:rPr>
      </w:pPr>
    </w:p>
    <w:p w:rsidR="00C95C7D" w:rsidRPr="00E63621" w:rsidRDefault="00C95C7D" w:rsidP="00C95C7D">
      <w:pPr>
        <w:spacing w:line="360" w:lineRule="auto"/>
        <w:jc w:val="center"/>
        <w:rPr>
          <w:rFonts w:ascii="Arial" w:hAnsi="Arial" w:cs="Arial"/>
        </w:rPr>
      </w:pPr>
      <w:r w:rsidRPr="00E63621">
        <w:rPr>
          <w:rFonts w:ascii="Arial" w:hAnsi="Arial" w:cs="Arial"/>
        </w:rPr>
        <w:t>Tabela 3 - Dimensionamento dos ramais de esgoto</w:t>
      </w:r>
    </w:p>
    <w:tbl>
      <w:tblPr>
        <w:tblW w:w="2220" w:type="dxa"/>
        <w:jc w:val="center"/>
        <w:tblLayout w:type="fixed"/>
        <w:tblCellMar>
          <w:left w:w="10" w:type="dxa"/>
          <w:right w:w="10" w:type="dxa"/>
        </w:tblCellMar>
        <w:tblLook w:val="0000" w:firstRow="0" w:lastRow="0" w:firstColumn="0" w:lastColumn="0" w:noHBand="0" w:noVBand="0"/>
      </w:tblPr>
      <w:tblGrid>
        <w:gridCol w:w="1140"/>
        <w:gridCol w:w="1080"/>
      </w:tblGrid>
      <w:tr w:rsidR="00C95C7D" w:rsidRPr="00E63621" w:rsidTr="00117BDA">
        <w:trPr>
          <w:trHeight w:val="315"/>
          <w:jc w:val="center"/>
        </w:trPr>
        <w:tc>
          <w:tcPr>
            <w:tcW w:w="1140"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DN (mm)</w:t>
            </w:r>
          </w:p>
        </w:tc>
        <w:tc>
          <w:tcPr>
            <w:tcW w:w="10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UHC</w:t>
            </w:r>
          </w:p>
        </w:tc>
      </w:tr>
      <w:tr w:rsidR="00C95C7D" w:rsidRPr="00E63621" w:rsidTr="00117BDA">
        <w:trPr>
          <w:trHeight w:val="315"/>
          <w:jc w:val="center"/>
        </w:trPr>
        <w:tc>
          <w:tcPr>
            <w:tcW w:w="114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40</w:t>
            </w:r>
          </w:p>
        </w:tc>
        <w:tc>
          <w:tcPr>
            <w:tcW w:w="10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3</w:t>
            </w:r>
          </w:p>
        </w:tc>
      </w:tr>
      <w:tr w:rsidR="00C95C7D" w:rsidRPr="00E63621" w:rsidTr="00117BDA">
        <w:trPr>
          <w:trHeight w:val="315"/>
          <w:jc w:val="center"/>
        </w:trPr>
        <w:tc>
          <w:tcPr>
            <w:tcW w:w="114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50</w:t>
            </w:r>
          </w:p>
        </w:tc>
        <w:tc>
          <w:tcPr>
            <w:tcW w:w="10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6</w:t>
            </w:r>
          </w:p>
        </w:tc>
      </w:tr>
      <w:tr w:rsidR="00C95C7D" w:rsidRPr="00E63621" w:rsidTr="00117BDA">
        <w:trPr>
          <w:trHeight w:val="315"/>
          <w:jc w:val="center"/>
        </w:trPr>
        <w:tc>
          <w:tcPr>
            <w:tcW w:w="114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75</w:t>
            </w:r>
          </w:p>
        </w:tc>
        <w:tc>
          <w:tcPr>
            <w:tcW w:w="10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20</w:t>
            </w:r>
          </w:p>
        </w:tc>
      </w:tr>
      <w:tr w:rsidR="00C95C7D" w:rsidRPr="00E63621" w:rsidTr="00117BDA">
        <w:trPr>
          <w:trHeight w:val="315"/>
          <w:jc w:val="center"/>
        </w:trPr>
        <w:tc>
          <w:tcPr>
            <w:tcW w:w="114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100</w:t>
            </w:r>
          </w:p>
        </w:tc>
        <w:tc>
          <w:tcPr>
            <w:tcW w:w="10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160</w:t>
            </w:r>
          </w:p>
        </w:tc>
      </w:tr>
    </w:tbl>
    <w:p w:rsidR="00C95C7D" w:rsidRPr="00E63621" w:rsidRDefault="00C95C7D" w:rsidP="00C95C7D">
      <w:pPr>
        <w:spacing w:line="360" w:lineRule="auto"/>
        <w:jc w:val="center"/>
        <w:rPr>
          <w:rFonts w:ascii="Arial" w:hAnsi="Arial" w:cs="Arial"/>
          <w:sz w:val="20"/>
          <w:szCs w:val="20"/>
        </w:rPr>
      </w:pPr>
      <w:r w:rsidRPr="00E63621">
        <w:rPr>
          <w:rFonts w:ascii="Arial" w:hAnsi="Arial" w:cs="Arial"/>
          <w:sz w:val="20"/>
          <w:szCs w:val="20"/>
        </w:rPr>
        <w:t>Fonte: NBR 8160/99</w:t>
      </w:r>
    </w:p>
    <w:p w:rsidR="00C95C7D" w:rsidRPr="00E63621" w:rsidRDefault="00C95C7D" w:rsidP="001B7825">
      <w:pPr>
        <w:pStyle w:val="Ttulo1"/>
        <w:keepLines/>
        <w:numPr>
          <w:ilvl w:val="1"/>
          <w:numId w:val="6"/>
        </w:numPr>
        <w:spacing w:before="240" w:after="240"/>
        <w:ind w:left="760" w:hanging="403"/>
        <w:jc w:val="both"/>
        <w:rPr>
          <w:rStyle w:val="Forte"/>
          <w:rFonts w:ascii="Arial" w:hAnsi="Arial" w:cs="Arial"/>
          <w:b/>
          <w:i w:val="0"/>
        </w:rPr>
      </w:pPr>
      <w:bookmarkStart w:id="36" w:name="_Toc382169205"/>
      <w:bookmarkStart w:id="37" w:name="_Toc456085829"/>
      <w:bookmarkStart w:id="38" w:name="_Toc479862228"/>
      <w:r w:rsidRPr="00E63621">
        <w:rPr>
          <w:rStyle w:val="Forte"/>
          <w:rFonts w:ascii="Arial" w:hAnsi="Arial" w:cs="Arial"/>
          <w:b/>
          <w:i w:val="0"/>
        </w:rPr>
        <w:t>Cálculo dos ramais de ventilação</w:t>
      </w:r>
      <w:bookmarkEnd w:id="36"/>
      <w:bookmarkEnd w:id="37"/>
      <w:bookmarkEnd w:id="38"/>
    </w:p>
    <w:p w:rsidR="00C95C7D" w:rsidRPr="00E63621" w:rsidRDefault="00C95C7D" w:rsidP="00C95C7D">
      <w:pPr>
        <w:spacing w:line="360" w:lineRule="auto"/>
        <w:jc w:val="both"/>
        <w:rPr>
          <w:rFonts w:ascii="Arial" w:hAnsi="Arial" w:cs="Arial"/>
        </w:rPr>
      </w:pPr>
      <w:r w:rsidRPr="00E63621">
        <w:rPr>
          <w:rFonts w:ascii="Arial" w:hAnsi="Arial" w:cs="Arial"/>
        </w:rPr>
        <w:t>Foram dimensionados a partir das unidades de Hunter de contribuição que dependem de cada aparelho (Tabela 1) e da localização das colunas de ventilação, em seguida, utilizando a Tabela 5 encontrou-se o diâmetro nominal dos ramais.</w:t>
      </w:r>
    </w:p>
    <w:p w:rsidR="00C95C7D" w:rsidRPr="00E63621" w:rsidRDefault="00C95C7D" w:rsidP="00C95C7D">
      <w:pPr>
        <w:spacing w:line="360" w:lineRule="auto"/>
        <w:jc w:val="both"/>
        <w:rPr>
          <w:rFonts w:ascii="Arial" w:hAnsi="Arial" w:cs="Arial"/>
        </w:rPr>
      </w:pPr>
    </w:p>
    <w:p w:rsidR="00AB2F8C" w:rsidRPr="00E63621" w:rsidRDefault="00AB2F8C" w:rsidP="00C95C7D">
      <w:pPr>
        <w:spacing w:line="360" w:lineRule="auto"/>
        <w:jc w:val="both"/>
        <w:rPr>
          <w:rFonts w:ascii="Arial" w:hAnsi="Arial" w:cs="Arial"/>
        </w:rPr>
      </w:pPr>
    </w:p>
    <w:p w:rsidR="00C95C7D" w:rsidRPr="00E63621" w:rsidRDefault="00C95C7D" w:rsidP="00C95C7D">
      <w:pPr>
        <w:spacing w:line="360" w:lineRule="auto"/>
        <w:jc w:val="center"/>
        <w:rPr>
          <w:rFonts w:ascii="Arial" w:hAnsi="Arial" w:cs="Arial"/>
        </w:rPr>
      </w:pPr>
      <w:r w:rsidRPr="00E63621">
        <w:rPr>
          <w:rFonts w:ascii="Arial" w:hAnsi="Arial" w:cs="Arial"/>
        </w:rPr>
        <w:t>Tabela 5 - Dimensionamento dos ramais de ventilação</w:t>
      </w:r>
    </w:p>
    <w:tbl>
      <w:tblPr>
        <w:tblW w:w="8359" w:type="dxa"/>
        <w:tblLayout w:type="fixed"/>
        <w:tblCellMar>
          <w:left w:w="10" w:type="dxa"/>
          <w:right w:w="10" w:type="dxa"/>
        </w:tblCellMar>
        <w:tblLook w:val="0000" w:firstRow="0" w:lastRow="0" w:firstColumn="0" w:lastColumn="0" w:noHBand="0" w:noVBand="0"/>
      </w:tblPr>
      <w:tblGrid>
        <w:gridCol w:w="2202"/>
        <w:gridCol w:w="1479"/>
        <w:gridCol w:w="3624"/>
        <w:gridCol w:w="1054"/>
      </w:tblGrid>
      <w:tr w:rsidR="00C95C7D" w:rsidRPr="00E63621" w:rsidTr="00117BDA">
        <w:trPr>
          <w:trHeight w:val="315"/>
        </w:trPr>
        <w:tc>
          <w:tcPr>
            <w:tcW w:w="368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center"/>
              <w:rPr>
                <w:rFonts w:ascii="Arial" w:hAnsi="Arial" w:cs="Arial"/>
                <w:sz w:val="20"/>
                <w:szCs w:val="20"/>
              </w:rPr>
            </w:pPr>
            <w:r w:rsidRPr="00E63621">
              <w:rPr>
                <w:rFonts w:ascii="Arial" w:hAnsi="Arial" w:cs="Arial"/>
                <w:sz w:val="20"/>
                <w:szCs w:val="20"/>
              </w:rPr>
              <w:lastRenderedPageBreak/>
              <w:t>Grupo de aparelhos sem bacias sanitárias</w:t>
            </w:r>
          </w:p>
        </w:tc>
        <w:tc>
          <w:tcPr>
            <w:tcW w:w="4678" w:type="dxa"/>
            <w:gridSpan w:val="2"/>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center"/>
              <w:rPr>
                <w:rFonts w:ascii="Arial" w:hAnsi="Arial" w:cs="Arial"/>
                <w:sz w:val="20"/>
                <w:szCs w:val="20"/>
              </w:rPr>
            </w:pPr>
            <w:r w:rsidRPr="00E63621">
              <w:rPr>
                <w:rFonts w:ascii="Arial" w:hAnsi="Arial" w:cs="Arial"/>
                <w:sz w:val="20"/>
                <w:szCs w:val="20"/>
              </w:rPr>
              <w:t>Grupo de aparelhos com bacias sanitárias</w:t>
            </w:r>
          </w:p>
        </w:tc>
      </w:tr>
      <w:tr w:rsidR="00C95C7D" w:rsidRPr="00E63621" w:rsidTr="00117BDA">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Número de UHC</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DN (mm)</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Número de UHC</w:t>
            </w:r>
          </w:p>
        </w:tc>
        <w:tc>
          <w:tcPr>
            <w:tcW w:w="1054" w:type="dxa"/>
            <w:tcBorders>
              <w:top w:val="single" w:sz="4" w:space="0" w:color="00000A"/>
              <w:bottom w:val="single" w:sz="4" w:space="0" w:color="00000A"/>
              <w:right w:val="single" w:sz="4" w:space="0" w:color="00000A"/>
            </w:tcBorders>
            <w:shd w:val="clear" w:color="auto" w:fill="FFFFFF"/>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DN (mm)</w:t>
            </w:r>
          </w:p>
        </w:tc>
      </w:tr>
      <w:tr w:rsidR="00C95C7D" w:rsidRPr="00E63621" w:rsidTr="00117BDA">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Até 2</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30</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Até 17</w:t>
            </w:r>
          </w:p>
        </w:tc>
        <w:tc>
          <w:tcPr>
            <w:tcW w:w="1054" w:type="dxa"/>
            <w:tcBorders>
              <w:top w:val="single" w:sz="4" w:space="0" w:color="00000A"/>
              <w:bottom w:val="single" w:sz="4" w:space="0" w:color="00000A"/>
              <w:right w:val="single" w:sz="4" w:space="0" w:color="00000A"/>
            </w:tcBorders>
            <w:shd w:val="clear" w:color="auto" w:fill="FFFFFF"/>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50</w:t>
            </w:r>
          </w:p>
        </w:tc>
      </w:tr>
      <w:tr w:rsidR="00C95C7D" w:rsidRPr="00E63621" w:rsidTr="00117BDA">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3 a 12</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40</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18 a 60</w:t>
            </w:r>
          </w:p>
        </w:tc>
        <w:tc>
          <w:tcPr>
            <w:tcW w:w="1054" w:type="dxa"/>
            <w:tcBorders>
              <w:top w:val="single" w:sz="4" w:space="0" w:color="00000A"/>
              <w:bottom w:val="single" w:sz="4" w:space="0" w:color="00000A"/>
              <w:right w:val="single" w:sz="4" w:space="0" w:color="00000A"/>
            </w:tcBorders>
            <w:shd w:val="clear" w:color="auto" w:fill="FFFFFF"/>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75</w:t>
            </w:r>
          </w:p>
        </w:tc>
      </w:tr>
      <w:tr w:rsidR="00C95C7D" w:rsidRPr="00E63621" w:rsidTr="00117BDA">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13 a 18</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50</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w:t>
            </w:r>
          </w:p>
        </w:tc>
        <w:tc>
          <w:tcPr>
            <w:tcW w:w="1054" w:type="dxa"/>
            <w:tcBorders>
              <w:top w:val="single" w:sz="4" w:space="0" w:color="00000A"/>
              <w:bottom w:val="single" w:sz="4" w:space="0" w:color="00000A"/>
              <w:right w:val="single" w:sz="4" w:space="0" w:color="00000A"/>
            </w:tcBorders>
            <w:shd w:val="clear" w:color="auto" w:fill="FFFFFF"/>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w:t>
            </w:r>
          </w:p>
        </w:tc>
      </w:tr>
      <w:tr w:rsidR="00C95C7D" w:rsidRPr="00E63621" w:rsidTr="00117BDA">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19 a 36</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75</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 </w:t>
            </w:r>
          </w:p>
        </w:tc>
        <w:tc>
          <w:tcPr>
            <w:tcW w:w="1054" w:type="dxa"/>
            <w:tcBorders>
              <w:top w:val="single" w:sz="4" w:space="0" w:color="00000A"/>
              <w:bottom w:val="single" w:sz="4" w:space="0" w:color="00000A"/>
              <w:right w:val="single" w:sz="4" w:space="0" w:color="00000A"/>
            </w:tcBorders>
            <w:shd w:val="clear" w:color="auto" w:fill="FFFFFF"/>
            <w:vAlign w:val="bottom"/>
          </w:tcPr>
          <w:p w:rsidR="00C95C7D" w:rsidRPr="00E63621" w:rsidRDefault="00C95C7D" w:rsidP="00117BDA">
            <w:pPr>
              <w:spacing w:line="360" w:lineRule="auto"/>
              <w:jc w:val="both"/>
              <w:rPr>
                <w:rFonts w:ascii="Arial" w:hAnsi="Arial" w:cs="Arial"/>
                <w:sz w:val="20"/>
                <w:szCs w:val="20"/>
              </w:rPr>
            </w:pPr>
            <w:r w:rsidRPr="00E63621">
              <w:rPr>
                <w:rFonts w:ascii="Arial" w:hAnsi="Arial" w:cs="Arial"/>
                <w:sz w:val="20"/>
                <w:szCs w:val="20"/>
              </w:rPr>
              <w:t>-</w:t>
            </w:r>
          </w:p>
        </w:tc>
      </w:tr>
    </w:tbl>
    <w:p w:rsidR="00C95C7D" w:rsidRPr="00E63621" w:rsidRDefault="00C95C7D" w:rsidP="00C95C7D">
      <w:pPr>
        <w:spacing w:line="360" w:lineRule="auto"/>
        <w:jc w:val="both"/>
        <w:rPr>
          <w:rFonts w:ascii="Arial" w:hAnsi="Arial" w:cs="Arial"/>
          <w:sz w:val="20"/>
          <w:szCs w:val="20"/>
        </w:rPr>
      </w:pPr>
      <w:r w:rsidRPr="00E63621">
        <w:rPr>
          <w:rFonts w:ascii="Arial" w:hAnsi="Arial" w:cs="Arial"/>
          <w:sz w:val="20"/>
          <w:szCs w:val="20"/>
        </w:rPr>
        <w:t>Fonte: NBR 8160/99</w:t>
      </w:r>
    </w:p>
    <w:p w:rsidR="009C5D66" w:rsidRPr="00E63621" w:rsidRDefault="009C5D66">
      <w:pPr>
        <w:rPr>
          <w:rStyle w:val="Forte"/>
          <w:rFonts w:ascii="Arial" w:hAnsi="Arial" w:cs="Arial"/>
          <w:b w:val="0"/>
          <w:i/>
        </w:rPr>
      </w:pPr>
      <w:bookmarkStart w:id="39" w:name="_Toc456085830"/>
    </w:p>
    <w:p w:rsidR="009C5D66" w:rsidRPr="00E63621" w:rsidRDefault="009C5D66" w:rsidP="00CB7EB0">
      <w:pPr>
        <w:pStyle w:val="Ttulo1"/>
        <w:keepLines/>
        <w:numPr>
          <w:ilvl w:val="1"/>
          <w:numId w:val="6"/>
        </w:numPr>
        <w:spacing w:before="240" w:after="240"/>
        <w:ind w:left="760" w:hanging="403"/>
        <w:jc w:val="both"/>
        <w:rPr>
          <w:rStyle w:val="Forte"/>
          <w:rFonts w:ascii="Arial" w:hAnsi="Arial" w:cs="Arial"/>
          <w:b/>
          <w:i w:val="0"/>
        </w:rPr>
      </w:pPr>
      <w:bookmarkStart w:id="40" w:name="_Toc474848595"/>
      <w:bookmarkStart w:id="41" w:name="_Toc479862229"/>
      <w:r w:rsidRPr="00E63621">
        <w:rPr>
          <w:rStyle w:val="Forte"/>
          <w:rFonts w:ascii="Arial" w:hAnsi="Arial" w:cs="Arial"/>
          <w:b/>
          <w:i w:val="0"/>
        </w:rPr>
        <w:t>Dimensionamento do Tanque Séptico</w:t>
      </w:r>
      <w:bookmarkEnd w:id="40"/>
      <w:r w:rsidRPr="00E63621">
        <w:rPr>
          <w:rStyle w:val="Forte"/>
          <w:rFonts w:ascii="Arial" w:hAnsi="Arial" w:cs="Arial"/>
          <w:b/>
          <w:i w:val="0"/>
        </w:rPr>
        <w:t xml:space="preserve"> </w:t>
      </w:r>
      <w:r w:rsidR="00EE76F5" w:rsidRPr="00E63621">
        <w:rPr>
          <w:rStyle w:val="Forte"/>
          <w:rFonts w:ascii="Arial" w:hAnsi="Arial" w:cs="Arial"/>
          <w:b/>
          <w:i w:val="0"/>
        </w:rPr>
        <w:t>1</w:t>
      </w:r>
      <w:bookmarkEnd w:id="41"/>
    </w:p>
    <w:tbl>
      <w:tblPr>
        <w:tblW w:w="5460" w:type="dxa"/>
        <w:tblCellMar>
          <w:left w:w="70" w:type="dxa"/>
          <w:right w:w="70" w:type="dxa"/>
        </w:tblCellMar>
        <w:tblLook w:val="04A0" w:firstRow="1" w:lastRow="0" w:firstColumn="1" w:lastColumn="0" w:noHBand="0" w:noVBand="1"/>
      </w:tblPr>
      <w:tblGrid>
        <w:gridCol w:w="2720"/>
        <w:gridCol w:w="1260"/>
        <w:gridCol w:w="1480"/>
      </w:tblGrid>
      <w:tr w:rsidR="00EE76F5" w:rsidRPr="00E63621" w:rsidTr="00722429">
        <w:trPr>
          <w:trHeight w:val="300"/>
        </w:trPr>
        <w:tc>
          <w:tcPr>
            <w:tcW w:w="272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r w:rsidRPr="00E63621">
              <w:rPr>
                <w:rFonts w:ascii="Arial" w:hAnsi="Arial" w:cs="Arial"/>
              </w:rPr>
              <w:t>Alunos por sala</w:t>
            </w:r>
          </w:p>
        </w:tc>
        <w:tc>
          <w:tcPr>
            <w:tcW w:w="126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r w:rsidRPr="00E63621">
              <w:rPr>
                <w:rFonts w:ascii="Arial" w:hAnsi="Arial" w:cs="Arial"/>
              </w:rPr>
              <w:t>30</w:t>
            </w:r>
          </w:p>
        </w:tc>
        <w:tc>
          <w:tcPr>
            <w:tcW w:w="148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
        </w:tc>
      </w:tr>
      <w:tr w:rsidR="00EE76F5" w:rsidRPr="00E63621" w:rsidTr="00722429">
        <w:trPr>
          <w:trHeight w:val="300"/>
        </w:trPr>
        <w:tc>
          <w:tcPr>
            <w:tcW w:w="272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roofErr w:type="spellStart"/>
            <w:r w:rsidRPr="00E63621">
              <w:rPr>
                <w:rFonts w:ascii="Arial" w:hAnsi="Arial" w:cs="Arial"/>
              </w:rPr>
              <w:t>Qde</w:t>
            </w:r>
            <w:proofErr w:type="spellEnd"/>
            <w:r w:rsidRPr="00E63621">
              <w:rPr>
                <w:rFonts w:ascii="Arial" w:hAnsi="Arial" w:cs="Arial"/>
              </w:rPr>
              <w:t xml:space="preserve"> de salas</w:t>
            </w:r>
          </w:p>
        </w:tc>
        <w:tc>
          <w:tcPr>
            <w:tcW w:w="1260" w:type="dxa"/>
            <w:tcBorders>
              <w:top w:val="nil"/>
              <w:left w:val="nil"/>
              <w:bottom w:val="nil"/>
              <w:right w:val="nil"/>
            </w:tcBorders>
            <w:shd w:val="clear" w:color="auto" w:fill="auto"/>
            <w:noWrap/>
            <w:vAlign w:val="bottom"/>
            <w:hideMark/>
          </w:tcPr>
          <w:p w:rsidR="00722429" w:rsidRPr="00E63621" w:rsidRDefault="00A9010E" w:rsidP="00A9010E">
            <w:pPr>
              <w:spacing w:line="360" w:lineRule="auto"/>
              <w:jc w:val="both"/>
              <w:rPr>
                <w:rFonts w:ascii="Arial" w:hAnsi="Arial" w:cs="Arial"/>
              </w:rPr>
            </w:pPr>
            <w:r w:rsidRPr="00E63621">
              <w:rPr>
                <w:rFonts w:ascii="Arial" w:hAnsi="Arial" w:cs="Arial"/>
              </w:rPr>
              <w:t>16</w:t>
            </w:r>
          </w:p>
        </w:tc>
        <w:tc>
          <w:tcPr>
            <w:tcW w:w="148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
        </w:tc>
      </w:tr>
      <w:tr w:rsidR="00EE76F5" w:rsidRPr="00E63621" w:rsidTr="00722429">
        <w:trPr>
          <w:trHeight w:val="300"/>
        </w:trPr>
        <w:tc>
          <w:tcPr>
            <w:tcW w:w="272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roofErr w:type="spellStart"/>
            <w:r w:rsidRPr="00E63621">
              <w:rPr>
                <w:rFonts w:ascii="Arial" w:hAnsi="Arial" w:cs="Arial"/>
              </w:rPr>
              <w:t>Qde</w:t>
            </w:r>
            <w:proofErr w:type="spellEnd"/>
            <w:r w:rsidRPr="00E63621">
              <w:rPr>
                <w:rFonts w:ascii="Arial" w:hAnsi="Arial" w:cs="Arial"/>
              </w:rPr>
              <w:t xml:space="preserve"> total de alunos</w:t>
            </w:r>
          </w:p>
        </w:tc>
        <w:tc>
          <w:tcPr>
            <w:tcW w:w="1260" w:type="dxa"/>
            <w:tcBorders>
              <w:top w:val="nil"/>
              <w:left w:val="nil"/>
              <w:bottom w:val="nil"/>
              <w:right w:val="nil"/>
            </w:tcBorders>
            <w:shd w:val="clear" w:color="auto" w:fill="auto"/>
            <w:noWrap/>
            <w:vAlign w:val="bottom"/>
            <w:hideMark/>
          </w:tcPr>
          <w:p w:rsidR="00722429" w:rsidRPr="00E63621" w:rsidRDefault="00EE76F5" w:rsidP="00722429">
            <w:pPr>
              <w:spacing w:line="360" w:lineRule="auto"/>
              <w:jc w:val="both"/>
              <w:rPr>
                <w:rFonts w:ascii="Arial" w:hAnsi="Arial" w:cs="Arial"/>
              </w:rPr>
            </w:pPr>
            <w:r w:rsidRPr="00E63621">
              <w:rPr>
                <w:rFonts w:ascii="Arial" w:hAnsi="Arial" w:cs="Arial"/>
              </w:rPr>
              <w:t>480</w:t>
            </w:r>
          </w:p>
        </w:tc>
        <w:tc>
          <w:tcPr>
            <w:tcW w:w="148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
        </w:tc>
      </w:tr>
      <w:tr w:rsidR="00EE76F5" w:rsidRPr="00E63621" w:rsidTr="00722429">
        <w:trPr>
          <w:trHeight w:val="300"/>
        </w:trPr>
        <w:tc>
          <w:tcPr>
            <w:tcW w:w="272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
        </w:tc>
        <w:tc>
          <w:tcPr>
            <w:tcW w:w="126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
        </w:tc>
        <w:tc>
          <w:tcPr>
            <w:tcW w:w="148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
        </w:tc>
      </w:tr>
      <w:tr w:rsidR="00EE76F5" w:rsidRPr="00E63621" w:rsidTr="00722429">
        <w:trPr>
          <w:trHeight w:val="300"/>
        </w:trPr>
        <w:tc>
          <w:tcPr>
            <w:tcW w:w="272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roofErr w:type="spellStart"/>
            <w:r w:rsidRPr="00E63621">
              <w:rPr>
                <w:rFonts w:ascii="Arial" w:hAnsi="Arial" w:cs="Arial"/>
              </w:rPr>
              <w:t>Qde</w:t>
            </w:r>
            <w:proofErr w:type="spellEnd"/>
            <w:r w:rsidRPr="00E63621">
              <w:rPr>
                <w:rFonts w:ascii="Arial" w:hAnsi="Arial" w:cs="Arial"/>
              </w:rPr>
              <w:t xml:space="preserve"> de Professores</w:t>
            </w:r>
          </w:p>
        </w:tc>
        <w:tc>
          <w:tcPr>
            <w:tcW w:w="1260" w:type="dxa"/>
            <w:tcBorders>
              <w:top w:val="nil"/>
              <w:left w:val="nil"/>
              <w:bottom w:val="nil"/>
              <w:right w:val="nil"/>
            </w:tcBorders>
            <w:shd w:val="clear" w:color="auto" w:fill="auto"/>
            <w:noWrap/>
            <w:vAlign w:val="bottom"/>
            <w:hideMark/>
          </w:tcPr>
          <w:p w:rsidR="00722429" w:rsidRPr="00E63621" w:rsidRDefault="00EE76F5" w:rsidP="00722429">
            <w:pPr>
              <w:spacing w:line="360" w:lineRule="auto"/>
              <w:jc w:val="both"/>
              <w:rPr>
                <w:rFonts w:ascii="Arial" w:hAnsi="Arial" w:cs="Arial"/>
              </w:rPr>
            </w:pPr>
            <w:r w:rsidRPr="00E63621">
              <w:rPr>
                <w:rFonts w:ascii="Arial" w:hAnsi="Arial" w:cs="Arial"/>
              </w:rPr>
              <w:t>16</w:t>
            </w:r>
          </w:p>
        </w:tc>
        <w:tc>
          <w:tcPr>
            <w:tcW w:w="148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
        </w:tc>
      </w:tr>
      <w:tr w:rsidR="00EE76F5" w:rsidRPr="00E63621" w:rsidTr="00722429">
        <w:trPr>
          <w:trHeight w:val="300"/>
        </w:trPr>
        <w:tc>
          <w:tcPr>
            <w:tcW w:w="272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
        </w:tc>
        <w:tc>
          <w:tcPr>
            <w:tcW w:w="126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
        </w:tc>
        <w:tc>
          <w:tcPr>
            <w:tcW w:w="148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
        </w:tc>
      </w:tr>
      <w:tr w:rsidR="00EE76F5" w:rsidRPr="00E63621" w:rsidTr="00722429">
        <w:trPr>
          <w:trHeight w:val="300"/>
        </w:trPr>
        <w:tc>
          <w:tcPr>
            <w:tcW w:w="272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roofErr w:type="spellStart"/>
            <w:r w:rsidRPr="00E63621">
              <w:rPr>
                <w:rFonts w:ascii="Arial" w:hAnsi="Arial" w:cs="Arial"/>
              </w:rPr>
              <w:t>Qde</w:t>
            </w:r>
            <w:proofErr w:type="spellEnd"/>
            <w:r w:rsidRPr="00E63621">
              <w:rPr>
                <w:rFonts w:ascii="Arial" w:hAnsi="Arial" w:cs="Arial"/>
              </w:rPr>
              <w:t xml:space="preserve"> de funcionários</w:t>
            </w:r>
          </w:p>
        </w:tc>
        <w:tc>
          <w:tcPr>
            <w:tcW w:w="126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r w:rsidRPr="00E63621">
              <w:rPr>
                <w:rFonts w:ascii="Arial" w:hAnsi="Arial" w:cs="Arial"/>
              </w:rPr>
              <w:t>8</w:t>
            </w:r>
          </w:p>
        </w:tc>
        <w:tc>
          <w:tcPr>
            <w:tcW w:w="148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
        </w:tc>
      </w:tr>
      <w:tr w:rsidR="00EE76F5" w:rsidRPr="00E63621" w:rsidTr="00722429">
        <w:trPr>
          <w:trHeight w:val="300"/>
        </w:trPr>
        <w:tc>
          <w:tcPr>
            <w:tcW w:w="272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
        </w:tc>
        <w:tc>
          <w:tcPr>
            <w:tcW w:w="126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
        </w:tc>
        <w:tc>
          <w:tcPr>
            <w:tcW w:w="148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
        </w:tc>
      </w:tr>
      <w:tr w:rsidR="00EE76F5" w:rsidRPr="00E63621" w:rsidTr="00722429">
        <w:trPr>
          <w:trHeight w:val="300"/>
        </w:trPr>
        <w:tc>
          <w:tcPr>
            <w:tcW w:w="272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r w:rsidRPr="00E63621">
              <w:rPr>
                <w:rFonts w:ascii="Arial" w:hAnsi="Arial" w:cs="Arial"/>
              </w:rPr>
              <w:t>População total (N)</w:t>
            </w:r>
          </w:p>
        </w:tc>
        <w:tc>
          <w:tcPr>
            <w:tcW w:w="1260" w:type="dxa"/>
            <w:tcBorders>
              <w:top w:val="nil"/>
              <w:left w:val="nil"/>
              <w:bottom w:val="nil"/>
              <w:right w:val="nil"/>
            </w:tcBorders>
            <w:shd w:val="clear" w:color="auto" w:fill="auto"/>
            <w:noWrap/>
            <w:vAlign w:val="bottom"/>
            <w:hideMark/>
          </w:tcPr>
          <w:p w:rsidR="00722429" w:rsidRPr="00E63621" w:rsidRDefault="00EE76F5" w:rsidP="00722429">
            <w:pPr>
              <w:spacing w:line="360" w:lineRule="auto"/>
              <w:jc w:val="both"/>
              <w:rPr>
                <w:rFonts w:ascii="Arial" w:hAnsi="Arial" w:cs="Arial"/>
              </w:rPr>
            </w:pPr>
            <w:r w:rsidRPr="00E63621">
              <w:rPr>
                <w:rFonts w:ascii="Arial" w:hAnsi="Arial" w:cs="Arial"/>
              </w:rPr>
              <w:t>504</w:t>
            </w:r>
          </w:p>
        </w:tc>
        <w:tc>
          <w:tcPr>
            <w:tcW w:w="148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roofErr w:type="gramStart"/>
            <w:r w:rsidRPr="00E63621">
              <w:rPr>
                <w:rFonts w:ascii="Arial" w:hAnsi="Arial" w:cs="Arial"/>
              </w:rPr>
              <w:t>pessoas</w:t>
            </w:r>
            <w:proofErr w:type="gramEnd"/>
          </w:p>
        </w:tc>
      </w:tr>
      <w:tr w:rsidR="00EE76F5" w:rsidRPr="00E63621" w:rsidTr="00722429">
        <w:trPr>
          <w:trHeight w:val="300"/>
        </w:trPr>
        <w:tc>
          <w:tcPr>
            <w:tcW w:w="272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right"/>
              <w:rPr>
                <w:rFonts w:ascii="Arial" w:hAnsi="Arial" w:cs="Arial"/>
              </w:rPr>
            </w:pPr>
            <w:r w:rsidRPr="00E63621">
              <w:rPr>
                <w:rFonts w:ascii="Arial" w:hAnsi="Arial" w:cs="Arial"/>
              </w:rPr>
              <w:t>~</w:t>
            </w:r>
          </w:p>
        </w:tc>
        <w:tc>
          <w:tcPr>
            <w:tcW w:w="1260" w:type="dxa"/>
            <w:tcBorders>
              <w:top w:val="nil"/>
              <w:left w:val="nil"/>
              <w:bottom w:val="nil"/>
              <w:right w:val="nil"/>
            </w:tcBorders>
            <w:shd w:val="clear" w:color="auto" w:fill="auto"/>
            <w:noWrap/>
            <w:vAlign w:val="bottom"/>
            <w:hideMark/>
          </w:tcPr>
          <w:p w:rsidR="00722429" w:rsidRPr="00E63621" w:rsidRDefault="00EE76F5" w:rsidP="00722429">
            <w:pPr>
              <w:spacing w:line="360" w:lineRule="auto"/>
              <w:jc w:val="both"/>
              <w:rPr>
                <w:rFonts w:ascii="Arial" w:hAnsi="Arial" w:cs="Arial"/>
              </w:rPr>
            </w:pPr>
            <w:r w:rsidRPr="00E63621">
              <w:rPr>
                <w:rFonts w:ascii="Arial" w:hAnsi="Arial" w:cs="Arial"/>
              </w:rPr>
              <w:t>5</w:t>
            </w:r>
            <w:r w:rsidR="00722429" w:rsidRPr="00E63621">
              <w:rPr>
                <w:rFonts w:ascii="Arial" w:hAnsi="Arial" w:cs="Arial"/>
              </w:rPr>
              <w:t>00</w:t>
            </w:r>
          </w:p>
        </w:tc>
        <w:tc>
          <w:tcPr>
            <w:tcW w:w="1480" w:type="dxa"/>
            <w:tcBorders>
              <w:top w:val="nil"/>
              <w:left w:val="nil"/>
              <w:bottom w:val="nil"/>
              <w:right w:val="nil"/>
            </w:tcBorders>
            <w:shd w:val="clear" w:color="auto" w:fill="auto"/>
            <w:noWrap/>
            <w:vAlign w:val="bottom"/>
            <w:hideMark/>
          </w:tcPr>
          <w:p w:rsidR="00722429" w:rsidRPr="00E63621" w:rsidRDefault="00722429" w:rsidP="00722429">
            <w:pPr>
              <w:spacing w:line="360" w:lineRule="auto"/>
              <w:jc w:val="both"/>
              <w:rPr>
                <w:rFonts w:ascii="Arial" w:hAnsi="Arial" w:cs="Arial"/>
              </w:rPr>
            </w:pPr>
            <w:proofErr w:type="gramStart"/>
            <w:r w:rsidRPr="00E63621">
              <w:rPr>
                <w:rFonts w:ascii="Arial" w:hAnsi="Arial" w:cs="Arial"/>
              </w:rPr>
              <w:t>pessoas</w:t>
            </w:r>
            <w:proofErr w:type="gramEnd"/>
          </w:p>
        </w:tc>
      </w:tr>
    </w:tbl>
    <w:p w:rsidR="009C5D66" w:rsidRPr="00E63621" w:rsidRDefault="009C5D66" w:rsidP="009C5D66">
      <w:pPr>
        <w:spacing w:line="360" w:lineRule="auto"/>
        <w:jc w:val="both"/>
        <w:rPr>
          <w:rFonts w:ascii="Arial" w:hAnsi="Arial" w:cs="Arial"/>
          <w:b/>
        </w:rPr>
      </w:pPr>
      <w:r w:rsidRPr="00E63621">
        <w:rPr>
          <w:rFonts w:ascii="Arial" w:hAnsi="Arial" w:cs="Arial"/>
          <w:b/>
        </w:rPr>
        <w:t xml:space="preserve">V = 1000 + N (CT + K x </w:t>
      </w:r>
      <w:proofErr w:type="spellStart"/>
      <w:r w:rsidRPr="00E63621">
        <w:rPr>
          <w:rFonts w:ascii="Arial" w:hAnsi="Arial" w:cs="Arial"/>
          <w:b/>
        </w:rPr>
        <w:t>Lf</w:t>
      </w:r>
      <w:proofErr w:type="spellEnd"/>
      <w:r w:rsidRPr="00E63621">
        <w:rPr>
          <w:rFonts w:ascii="Arial" w:hAnsi="Arial" w:cs="Arial"/>
          <w:b/>
        </w:rPr>
        <w:t>)</w:t>
      </w:r>
    </w:p>
    <w:p w:rsidR="00722429" w:rsidRPr="00E63621" w:rsidRDefault="00722429" w:rsidP="00722429">
      <w:pPr>
        <w:spacing w:line="360" w:lineRule="auto"/>
        <w:jc w:val="both"/>
        <w:rPr>
          <w:rFonts w:ascii="Arial" w:hAnsi="Arial" w:cs="Arial"/>
        </w:rPr>
      </w:pPr>
      <w:r w:rsidRPr="00E63621">
        <w:rPr>
          <w:rFonts w:ascii="Arial" w:hAnsi="Arial" w:cs="Arial"/>
        </w:rPr>
        <w:t xml:space="preserve">V= </w:t>
      </w:r>
      <w:r w:rsidR="00EE76F5" w:rsidRPr="00E63621">
        <w:rPr>
          <w:rFonts w:ascii="Arial" w:hAnsi="Arial" w:cs="Arial"/>
        </w:rPr>
        <w:t>19.200</w:t>
      </w:r>
      <w:r w:rsidRPr="00E63621">
        <w:rPr>
          <w:rFonts w:ascii="Arial" w:hAnsi="Arial" w:cs="Arial"/>
        </w:rPr>
        <w:t xml:space="preserve">,00 litros/dia = </w:t>
      </w:r>
      <w:r w:rsidR="00EE76F5" w:rsidRPr="00E63621">
        <w:rPr>
          <w:rFonts w:ascii="Arial" w:hAnsi="Arial" w:cs="Arial"/>
        </w:rPr>
        <w:t>19,20</w:t>
      </w:r>
      <w:r w:rsidRPr="00E63621">
        <w:rPr>
          <w:rFonts w:ascii="Arial" w:hAnsi="Arial" w:cs="Arial"/>
        </w:rPr>
        <w:t xml:space="preserve"> m³/dia</w:t>
      </w:r>
    </w:p>
    <w:p w:rsidR="009C5D66" w:rsidRPr="00E63621" w:rsidRDefault="009C5D66" w:rsidP="009C5D66">
      <w:pPr>
        <w:spacing w:line="360" w:lineRule="auto"/>
        <w:jc w:val="both"/>
        <w:rPr>
          <w:rFonts w:ascii="Arial" w:hAnsi="Arial" w:cs="Arial"/>
          <w:color w:val="FF0000"/>
        </w:rPr>
      </w:pPr>
    </w:p>
    <w:p w:rsidR="009C5D66" w:rsidRPr="00E63621" w:rsidRDefault="009C5D66" w:rsidP="009C5D66">
      <w:pPr>
        <w:spacing w:line="360" w:lineRule="auto"/>
        <w:jc w:val="both"/>
        <w:rPr>
          <w:rFonts w:ascii="Arial" w:hAnsi="Arial" w:cs="Arial"/>
        </w:rPr>
      </w:pPr>
      <w:r w:rsidRPr="00E63621">
        <w:rPr>
          <w:rFonts w:ascii="Arial" w:hAnsi="Arial" w:cs="Arial"/>
        </w:rPr>
        <w:t xml:space="preserve">Onde: </w:t>
      </w:r>
    </w:p>
    <w:p w:rsidR="009C5D66" w:rsidRPr="00E63621" w:rsidRDefault="009C5D66" w:rsidP="009C5D66">
      <w:pPr>
        <w:spacing w:line="360" w:lineRule="auto"/>
        <w:jc w:val="both"/>
        <w:rPr>
          <w:rFonts w:ascii="Arial" w:hAnsi="Arial" w:cs="Arial"/>
        </w:rPr>
      </w:pPr>
      <w:r w:rsidRPr="00E63621">
        <w:rPr>
          <w:rFonts w:ascii="Arial" w:hAnsi="Arial" w:cs="Arial"/>
        </w:rPr>
        <w:t xml:space="preserve">V= Volume do tanque séptico. </w:t>
      </w:r>
    </w:p>
    <w:p w:rsidR="009C5D66" w:rsidRPr="00E63621" w:rsidRDefault="009C5D66" w:rsidP="009C5D66">
      <w:pPr>
        <w:spacing w:line="360" w:lineRule="auto"/>
        <w:jc w:val="both"/>
        <w:rPr>
          <w:rFonts w:ascii="Arial" w:hAnsi="Arial" w:cs="Arial"/>
        </w:rPr>
      </w:pPr>
      <w:r w:rsidRPr="00E63621">
        <w:rPr>
          <w:rFonts w:ascii="Arial" w:hAnsi="Arial" w:cs="Arial"/>
        </w:rPr>
        <w:t xml:space="preserve">N= Número de contribuintes adotado em projeto; </w:t>
      </w:r>
    </w:p>
    <w:p w:rsidR="009C5D66" w:rsidRPr="00E63621" w:rsidRDefault="009C5D66" w:rsidP="009C5D66">
      <w:pPr>
        <w:spacing w:line="360" w:lineRule="auto"/>
        <w:jc w:val="both"/>
        <w:rPr>
          <w:rFonts w:ascii="Arial" w:hAnsi="Arial" w:cs="Arial"/>
        </w:rPr>
      </w:pPr>
      <w:r w:rsidRPr="00E63621">
        <w:rPr>
          <w:rFonts w:ascii="Arial" w:hAnsi="Arial" w:cs="Arial"/>
        </w:rPr>
        <w:t xml:space="preserve">C= Contribuição dia por pessoa </w:t>
      </w:r>
      <w:proofErr w:type="gramStart"/>
      <w:r w:rsidRPr="00E63621">
        <w:rPr>
          <w:rFonts w:ascii="Arial" w:hAnsi="Arial" w:cs="Arial"/>
        </w:rPr>
        <w:t>=  50</w:t>
      </w:r>
      <w:proofErr w:type="gramEnd"/>
      <w:r w:rsidRPr="00E63621">
        <w:rPr>
          <w:rFonts w:ascii="Arial" w:hAnsi="Arial" w:cs="Arial"/>
        </w:rPr>
        <w:t xml:space="preserve"> l/</w:t>
      </w:r>
      <w:proofErr w:type="spellStart"/>
      <w:r w:rsidRPr="00E63621">
        <w:rPr>
          <w:rFonts w:ascii="Arial" w:hAnsi="Arial" w:cs="Arial"/>
        </w:rPr>
        <w:t>habxdia</w:t>
      </w:r>
      <w:proofErr w:type="spellEnd"/>
    </w:p>
    <w:p w:rsidR="009C5D66" w:rsidRPr="00E63621" w:rsidRDefault="009C5D66" w:rsidP="009C5D66">
      <w:pPr>
        <w:spacing w:line="360" w:lineRule="auto"/>
        <w:jc w:val="both"/>
        <w:rPr>
          <w:rFonts w:ascii="Arial" w:eastAsia="Times New Roman" w:hAnsi="Arial" w:cs="Arial"/>
          <w:lang w:eastAsia="pt-BR"/>
        </w:rPr>
      </w:pPr>
      <w:r w:rsidRPr="00E63621">
        <w:rPr>
          <w:rFonts w:ascii="Arial" w:hAnsi="Arial" w:cs="Arial"/>
        </w:rPr>
        <w:t xml:space="preserve">T= Período de detenção em </w:t>
      </w:r>
      <w:proofErr w:type="spellStart"/>
      <w:r w:rsidRPr="00E63621">
        <w:rPr>
          <w:rFonts w:ascii="Arial" w:hAnsi="Arial" w:cs="Arial"/>
        </w:rPr>
        <w:t>dias</w:t>
      </w:r>
      <w:proofErr w:type="spellEnd"/>
      <w:r w:rsidRPr="00E63621">
        <w:rPr>
          <w:rFonts w:ascii="Arial" w:hAnsi="Arial" w:cs="Arial"/>
        </w:rPr>
        <w:t xml:space="preserve"> </w:t>
      </w:r>
      <w:proofErr w:type="gramStart"/>
      <w:r w:rsidRPr="00E63621">
        <w:rPr>
          <w:rFonts w:ascii="Arial" w:hAnsi="Arial" w:cs="Arial"/>
        </w:rPr>
        <w:t xml:space="preserve">=  </w:t>
      </w:r>
      <w:r w:rsidRPr="00E63621">
        <w:rPr>
          <w:rFonts w:ascii="Arial" w:eastAsia="Times New Roman" w:hAnsi="Arial" w:cs="Arial"/>
          <w:lang w:eastAsia="pt-BR"/>
        </w:rPr>
        <w:t>0</w:t>
      </w:r>
      <w:proofErr w:type="gramEnd"/>
      <w:r w:rsidRPr="00E63621">
        <w:rPr>
          <w:rFonts w:ascii="Arial" w:eastAsia="Times New Roman" w:hAnsi="Arial" w:cs="Arial"/>
          <w:lang w:eastAsia="pt-BR"/>
        </w:rPr>
        <w:t>,5 (NBR 7229/1993)</w:t>
      </w:r>
    </w:p>
    <w:p w:rsidR="009C5D66" w:rsidRPr="00E63621" w:rsidRDefault="009C5D66" w:rsidP="009C5D66">
      <w:pPr>
        <w:tabs>
          <w:tab w:val="left" w:pos="1190"/>
        </w:tabs>
        <w:spacing w:line="360" w:lineRule="auto"/>
        <w:ind w:left="70"/>
        <w:rPr>
          <w:rFonts w:ascii="Arial" w:eastAsia="Times New Roman" w:hAnsi="Arial" w:cs="Arial"/>
          <w:lang w:eastAsia="pt-BR"/>
        </w:rPr>
      </w:pPr>
      <w:r w:rsidRPr="00E63621">
        <w:rPr>
          <w:rFonts w:ascii="Arial" w:hAnsi="Arial" w:cs="Arial"/>
        </w:rPr>
        <w:t xml:space="preserve">K= Taxa de acumulação total de lodo para intervalo de limpeza de 1 ano = </w:t>
      </w:r>
      <w:r w:rsidRPr="00E63621">
        <w:rPr>
          <w:rFonts w:ascii="Arial" w:eastAsia="Times New Roman" w:hAnsi="Arial" w:cs="Arial"/>
          <w:lang w:eastAsia="pt-BR"/>
        </w:rPr>
        <w:t>57 (NBR 7229/1993)</w:t>
      </w:r>
    </w:p>
    <w:p w:rsidR="009C5D66" w:rsidRPr="00E63621" w:rsidRDefault="009C5D66" w:rsidP="009C5D66">
      <w:pPr>
        <w:tabs>
          <w:tab w:val="left" w:pos="1190"/>
        </w:tabs>
        <w:spacing w:line="360" w:lineRule="auto"/>
        <w:ind w:left="70"/>
        <w:rPr>
          <w:rFonts w:ascii="Arial" w:eastAsia="Times New Roman" w:hAnsi="Arial" w:cs="Arial"/>
          <w:lang w:eastAsia="pt-BR"/>
        </w:rPr>
      </w:pPr>
      <w:proofErr w:type="spellStart"/>
      <w:r w:rsidRPr="00E63621">
        <w:rPr>
          <w:rFonts w:ascii="Arial" w:hAnsi="Arial" w:cs="Arial"/>
        </w:rPr>
        <w:t>Lf</w:t>
      </w:r>
      <w:proofErr w:type="spellEnd"/>
      <w:r w:rsidRPr="00E63621">
        <w:rPr>
          <w:rFonts w:ascii="Arial" w:hAnsi="Arial" w:cs="Arial"/>
        </w:rPr>
        <w:t xml:space="preserve">= Contribuição per capita (flutuante) = </w:t>
      </w:r>
      <w:r w:rsidRPr="00E63621">
        <w:rPr>
          <w:rFonts w:ascii="Arial" w:eastAsia="Times New Roman" w:hAnsi="Arial" w:cs="Arial"/>
          <w:lang w:eastAsia="pt-BR"/>
        </w:rPr>
        <w:t>0,2 (NBR 7229/1993)</w:t>
      </w:r>
    </w:p>
    <w:p w:rsidR="00EE76F5" w:rsidRPr="00E63621" w:rsidRDefault="009C5D66" w:rsidP="00EE76F5">
      <w:pPr>
        <w:pStyle w:val="Ttulo1"/>
        <w:keepLines/>
        <w:numPr>
          <w:ilvl w:val="1"/>
          <w:numId w:val="6"/>
        </w:numPr>
        <w:spacing w:before="240" w:after="240"/>
        <w:ind w:left="760" w:hanging="403"/>
        <w:jc w:val="both"/>
        <w:rPr>
          <w:rStyle w:val="Forte"/>
          <w:rFonts w:ascii="Arial" w:hAnsi="Arial" w:cs="Arial"/>
          <w:b/>
          <w:i w:val="0"/>
          <w:sz w:val="24"/>
          <w:szCs w:val="24"/>
        </w:rPr>
      </w:pPr>
      <w:r w:rsidRPr="00E63621">
        <w:rPr>
          <w:rStyle w:val="Forte"/>
          <w:rFonts w:ascii="Arial" w:hAnsi="Arial" w:cs="Arial"/>
          <w:i w:val="0"/>
          <w:lang w:val="pt-BR"/>
        </w:rPr>
        <w:lastRenderedPageBreak/>
        <w:tab/>
      </w:r>
      <w:bookmarkStart w:id="42" w:name="_Toc479862230"/>
      <w:r w:rsidR="00EE76F5" w:rsidRPr="00E63621">
        <w:rPr>
          <w:rStyle w:val="Forte"/>
          <w:rFonts w:ascii="Arial" w:hAnsi="Arial" w:cs="Arial"/>
          <w:b/>
          <w:i w:val="0"/>
          <w:sz w:val="24"/>
          <w:szCs w:val="24"/>
        </w:rPr>
        <w:t>Dimensionamento do Tanque Séptico 2</w:t>
      </w:r>
      <w:bookmarkEnd w:id="42"/>
    </w:p>
    <w:tbl>
      <w:tblPr>
        <w:tblW w:w="5460" w:type="dxa"/>
        <w:tblCellMar>
          <w:left w:w="70" w:type="dxa"/>
          <w:right w:w="70" w:type="dxa"/>
        </w:tblCellMar>
        <w:tblLook w:val="04A0" w:firstRow="1" w:lastRow="0" w:firstColumn="1" w:lastColumn="0" w:noHBand="0" w:noVBand="1"/>
      </w:tblPr>
      <w:tblGrid>
        <w:gridCol w:w="2720"/>
        <w:gridCol w:w="1260"/>
        <w:gridCol w:w="1480"/>
      </w:tblGrid>
      <w:tr w:rsidR="00EE76F5" w:rsidRPr="00E63621" w:rsidTr="00EE76F5">
        <w:trPr>
          <w:trHeight w:val="300"/>
        </w:trPr>
        <w:tc>
          <w:tcPr>
            <w:tcW w:w="2720" w:type="dxa"/>
            <w:tcBorders>
              <w:top w:val="nil"/>
              <w:left w:val="nil"/>
              <w:bottom w:val="nil"/>
              <w:right w:val="nil"/>
            </w:tcBorders>
            <w:shd w:val="clear" w:color="auto" w:fill="auto"/>
            <w:noWrap/>
            <w:vAlign w:val="bottom"/>
            <w:hideMark/>
          </w:tcPr>
          <w:p w:rsidR="00EE76F5" w:rsidRPr="00E63621" w:rsidRDefault="00EE76F5" w:rsidP="00EE76F5">
            <w:pPr>
              <w:spacing w:line="360" w:lineRule="auto"/>
              <w:jc w:val="both"/>
              <w:rPr>
                <w:rFonts w:ascii="Arial" w:hAnsi="Arial" w:cs="Arial"/>
              </w:rPr>
            </w:pPr>
          </w:p>
        </w:tc>
        <w:tc>
          <w:tcPr>
            <w:tcW w:w="1260" w:type="dxa"/>
            <w:tcBorders>
              <w:top w:val="nil"/>
              <w:left w:val="nil"/>
              <w:bottom w:val="nil"/>
              <w:right w:val="nil"/>
            </w:tcBorders>
            <w:shd w:val="clear" w:color="auto" w:fill="auto"/>
            <w:noWrap/>
            <w:vAlign w:val="bottom"/>
            <w:hideMark/>
          </w:tcPr>
          <w:p w:rsidR="00EE76F5" w:rsidRPr="00E63621" w:rsidRDefault="00EE76F5" w:rsidP="00EE76F5">
            <w:pPr>
              <w:spacing w:line="360" w:lineRule="auto"/>
              <w:jc w:val="both"/>
              <w:rPr>
                <w:rFonts w:ascii="Arial" w:hAnsi="Arial" w:cs="Arial"/>
              </w:rPr>
            </w:pPr>
          </w:p>
        </w:tc>
        <w:tc>
          <w:tcPr>
            <w:tcW w:w="1480" w:type="dxa"/>
            <w:tcBorders>
              <w:top w:val="nil"/>
              <w:left w:val="nil"/>
              <w:bottom w:val="nil"/>
              <w:right w:val="nil"/>
            </w:tcBorders>
            <w:shd w:val="clear" w:color="auto" w:fill="auto"/>
            <w:noWrap/>
            <w:vAlign w:val="bottom"/>
            <w:hideMark/>
          </w:tcPr>
          <w:p w:rsidR="00EE76F5" w:rsidRPr="00E63621" w:rsidRDefault="00EE76F5" w:rsidP="00EE76F5">
            <w:pPr>
              <w:spacing w:line="360" w:lineRule="auto"/>
              <w:jc w:val="both"/>
              <w:rPr>
                <w:rFonts w:ascii="Arial" w:hAnsi="Arial" w:cs="Arial"/>
              </w:rPr>
            </w:pPr>
          </w:p>
        </w:tc>
      </w:tr>
      <w:tr w:rsidR="00EE76F5" w:rsidRPr="00E63621" w:rsidTr="00EE76F5">
        <w:trPr>
          <w:trHeight w:val="300"/>
        </w:trPr>
        <w:tc>
          <w:tcPr>
            <w:tcW w:w="2720" w:type="dxa"/>
            <w:tcBorders>
              <w:top w:val="nil"/>
              <w:left w:val="nil"/>
              <w:bottom w:val="nil"/>
              <w:right w:val="nil"/>
            </w:tcBorders>
            <w:shd w:val="clear" w:color="auto" w:fill="auto"/>
            <w:noWrap/>
            <w:vAlign w:val="bottom"/>
            <w:hideMark/>
          </w:tcPr>
          <w:p w:rsidR="00EE76F5" w:rsidRPr="00E63621" w:rsidRDefault="00EE76F5" w:rsidP="00EE76F5">
            <w:pPr>
              <w:spacing w:line="360" w:lineRule="auto"/>
              <w:jc w:val="both"/>
              <w:rPr>
                <w:rFonts w:ascii="Arial" w:hAnsi="Arial" w:cs="Arial"/>
              </w:rPr>
            </w:pPr>
            <w:r w:rsidRPr="00E63621">
              <w:rPr>
                <w:rFonts w:ascii="Arial" w:hAnsi="Arial" w:cs="Arial"/>
              </w:rPr>
              <w:t>População total (N)</w:t>
            </w:r>
          </w:p>
        </w:tc>
        <w:tc>
          <w:tcPr>
            <w:tcW w:w="1260" w:type="dxa"/>
            <w:tcBorders>
              <w:top w:val="nil"/>
              <w:left w:val="nil"/>
              <w:bottom w:val="nil"/>
              <w:right w:val="nil"/>
            </w:tcBorders>
            <w:shd w:val="clear" w:color="auto" w:fill="auto"/>
            <w:noWrap/>
            <w:vAlign w:val="bottom"/>
            <w:hideMark/>
          </w:tcPr>
          <w:p w:rsidR="00EE76F5" w:rsidRPr="00E63621" w:rsidRDefault="00EE76F5" w:rsidP="00EE76F5">
            <w:pPr>
              <w:spacing w:line="360" w:lineRule="auto"/>
              <w:jc w:val="both"/>
              <w:rPr>
                <w:rFonts w:ascii="Arial" w:hAnsi="Arial" w:cs="Arial"/>
              </w:rPr>
            </w:pPr>
            <w:r w:rsidRPr="00E63621">
              <w:rPr>
                <w:rFonts w:ascii="Arial" w:hAnsi="Arial" w:cs="Arial"/>
              </w:rPr>
              <w:t>200</w:t>
            </w:r>
          </w:p>
        </w:tc>
        <w:tc>
          <w:tcPr>
            <w:tcW w:w="1480" w:type="dxa"/>
            <w:tcBorders>
              <w:top w:val="nil"/>
              <w:left w:val="nil"/>
              <w:bottom w:val="nil"/>
              <w:right w:val="nil"/>
            </w:tcBorders>
            <w:shd w:val="clear" w:color="auto" w:fill="auto"/>
            <w:noWrap/>
            <w:vAlign w:val="bottom"/>
            <w:hideMark/>
          </w:tcPr>
          <w:p w:rsidR="00EE76F5" w:rsidRPr="00E63621" w:rsidRDefault="00EE76F5" w:rsidP="00EE76F5">
            <w:pPr>
              <w:spacing w:line="360" w:lineRule="auto"/>
              <w:jc w:val="both"/>
              <w:rPr>
                <w:rFonts w:ascii="Arial" w:hAnsi="Arial" w:cs="Arial"/>
              </w:rPr>
            </w:pPr>
            <w:proofErr w:type="gramStart"/>
            <w:r w:rsidRPr="00E63621">
              <w:rPr>
                <w:rFonts w:ascii="Arial" w:hAnsi="Arial" w:cs="Arial"/>
              </w:rPr>
              <w:t>pessoas</w:t>
            </w:r>
            <w:proofErr w:type="gramEnd"/>
          </w:p>
        </w:tc>
      </w:tr>
    </w:tbl>
    <w:p w:rsidR="00EE76F5" w:rsidRPr="00E63621" w:rsidRDefault="00EE76F5" w:rsidP="00EE76F5">
      <w:pPr>
        <w:spacing w:line="360" w:lineRule="auto"/>
        <w:jc w:val="both"/>
        <w:rPr>
          <w:rFonts w:ascii="Arial" w:hAnsi="Arial" w:cs="Arial"/>
          <w:b/>
        </w:rPr>
      </w:pPr>
    </w:p>
    <w:p w:rsidR="00EE76F5" w:rsidRPr="00E63621" w:rsidRDefault="00EE76F5" w:rsidP="00EE76F5">
      <w:pPr>
        <w:spacing w:line="360" w:lineRule="auto"/>
        <w:jc w:val="both"/>
        <w:rPr>
          <w:rFonts w:ascii="Arial" w:hAnsi="Arial" w:cs="Arial"/>
          <w:b/>
        </w:rPr>
      </w:pPr>
      <w:r w:rsidRPr="00E63621">
        <w:rPr>
          <w:rFonts w:ascii="Arial" w:hAnsi="Arial" w:cs="Arial"/>
          <w:b/>
        </w:rPr>
        <w:t xml:space="preserve">V = 1000 + N (CT + K x </w:t>
      </w:r>
      <w:proofErr w:type="spellStart"/>
      <w:r w:rsidRPr="00E63621">
        <w:rPr>
          <w:rFonts w:ascii="Arial" w:hAnsi="Arial" w:cs="Arial"/>
          <w:b/>
        </w:rPr>
        <w:t>Lf</w:t>
      </w:r>
      <w:proofErr w:type="spellEnd"/>
      <w:r w:rsidRPr="00E63621">
        <w:rPr>
          <w:rFonts w:ascii="Arial" w:hAnsi="Arial" w:cs="Arial"/>
          <w:b/>
        </w:rPr>
        <w:t>)</w:t>
      </w:r>
    </w:p>
    <w:p w:rsidR="00EE76F5" w:rsidRPr="00E63621" w:rsidRDefault="00EE76F5" w:rsidP="00EE76F5">
      <w:pPr>
        <w:spacing w:line="360" w:lineRule="auto"/>
        <w:jc w:val="both"/>
        <w:rPr>
          <w:rFonts w:ascii="Arial" w:hAnsi="Arial" w:cs="Arial"/>
        </w:rPr>
      </w:pPr>
      <w:r w:rsidRPr="00E63621">
        <w:rPr>
          <w:rFonts w:ascii="Arial" w:hAnsi="Arial" w:cs="Arial"/>
        </w:rPr>
        <w:t>V= 8.2800,00 litros/dia = 8,28 m³/dia</w:t>
      </w:r>
    </w:p>
    <w:p w:rsidR="00EE76F5" w:rsidRPr="00E63621" w:rsidRDefault="00EE76F5" w:rsidP="00EE76F5">
      <w:pPr>
        <w:spacing w:line="360" w:lineRule="auto"/>
        <w:jc w:val="both"/>
        <w:rPr>
          <w:rFonts w:ascii="Arial" w:hAnsi="Arial" w:cs="Arial"/>
          <w:color w:val="FF0000"/>
        </w:rPr>
      </w:pPr>
    </w:p>
    <w:p w:rsidR="00EE76F5" w:rsidRPr="00E63621" w:rsidRDefault="00EE76F5" w:rsidP="00EE76F5">
      <w:pPr>
        <w:spacing w:line="360" w:lineRule="auto"/>
        <w:jc w:val="both"/>
        <w:rPr>
          <w:rFonts w:ascii="Arial" w:hAnsi="Arial" w:cs="Arial"/>
        </w:rPr>
      </w:pPr>
      <w:r w:rsidRPr="00E63621">
        <w:rPr>
          <w:rFonts w:ascii="Arial" w:hAnsi="Arial" w:cs="Arial"/>
        </w:rPr>
        <w:t xml:space="preserve">Onde: </w:t>
      </w:r>
    </w:p>
    <w:p w:rsidR="00EE76F5" w:rsidRPr="00E63621" w:rsidRDefault="00EE76F5" w:rsidP="00EE76F5">
      <w:pPr>
        <w:spacing w:line="360" w:lineRule="auto"/>
        <w:jc w:val="both"/>
        <w:rPr>
          <w:rFonts w:ascii="Arial" w:hAnsi="Arial" w:cs="Arial"/>
        </w:rPr>
      </w:pPr>
      <w:r w:rsidRPr="00E63621">
        <w:rPr>
          <w:rFonts w:ascii="Arial" w:hAnsi="Arial" w:cs="Arial"/>
        </w:rPr>
        <w:t xml:space="preserve">V= Volume do tanque séptico. </w:t>
      </w:r>
    </w:p>
    <w:p w:rsidR="00EE76F5" w:rsidRPr="00E63621" w:rsidRDefault="00EE76F5" w:rsidP="00EE76F5">
      <w:pPr>
        <w:spacing w:line="360" w:lineRule="auto"/>
        <w:jc w:val="both"/>
        <w:rPr>
          <w:rFonts w:ascii="Arial" w:hAnsi="Arial" w:cs="Arial"/>
        </w:rPr>
      </w:pPr>
      <w:r w:rsidRPr="00E63621">
        <w:rPr>
          <w:rFonts w:ascii="Arial" w:hAnsi="Arial" w:cs="Arial"/>
        </w:rPr>
        <w:t xml:space="preserve">N= Número de contribuintes adotado em projeto; </w:t>
      </w:r>
    </w:p>
    <w:p w:rsidR="00EE76F5" w:rsidRPr="00E63621" w:rsidRDefault="00EE76F5" w:rsidP="00EE76F5">
      <w:pPr>
        <w:spacing w:line="360" w:lineRule="auto"/>
        <w:jc w:val="both"/>
        <w:rPr>
          <w:rFonts w:ascii="Arial" w:hAnsi="Arial" w:cs="Arial"/>
        </w:rPr>
      </w:pPr>
      <w:r w:rsidRPr="00E63621">
        <w:rPr>
          <w:rFonts w:ascii="Arial" w:hAnsi="Arial" w:cs="Arial"/>
        </w:rPr>
        <w:t xml:space="preserve">C= Contribuição dia por pessoa </w:t>
      </w:r>
      <w:proofErr w:type="gramStart"/>
      <w:r w:rsidRPr="00E63621">
        <w:rPr>
          <w:rFonts w:ascii="Arial" w:hAnsi="Arial" w:cs="Arial"/>
        </w:rPr>
        <w:t>=  50</w:t>
      </w:r>
      <w:proofErr w:type="gramEnd"/>
      <w:r w:rsidRPr="00E63621">
        <w:rPr>
          <w:rFonts w:ascii="Arial" w:hAnsi="Arial" w:cs="Arial"/>
        </w:rPr>
        <w:t xml:space="preserve"> l/</w:t>
      </w:r>
      <w:proofErr w:type="spellStart"/>
      <w:r w:rsidRPr="00E63621">
        <w:rPr>
          <w:rFonts w:ascii="Arial" w:hAnsi="Arial" w:cs="Arial"/>
        </w:rPr>
        <w:t>habxdia</w:t>
      </w:r>
      <w:proofErr w:type="spellEnd"/>
    </w:p>
    <w:p w:rsidR="00EE76F5" w:rsidRPr="00E63621" w:rsidRDefault="00EE76F5" w:rsidP="00EE76F5">
      <w:pPr>
        <w:spacing w:line="360" w:lineRule="auto"/>
        <w:jc w:val="both"/>
        <w:rPr>
          <w:rFonts w:ascii="Arial" w:eastAsia="Times New Roman" w:hAnsi="Arial" w:cs="Arial"/>
          <w:lang w:eastAsia="pt-BR"/>
        </w:rPr>
      </w:pPr>
      <w:r w:rsidRPr="00E63621">
        <w:rPr>
          <w:rFonts w:ascii="Arial" w:hAnsi="Arial" w:cs="Arial"/>
        </w:rPr>
        <w:t xml:space="preserve">T= Período de detenção em </w:t>
      </w:r>
      <w:proofErr w:type="spellStart"/>
      <w:r w:rsidRPr="00E63621">
        <w:rPr>
          <w:rFonts w:ascii="Arial" w:hAnsi="Arial" w:cs="Arial"/>
        </w:rPr>
        <w:t>dias</w:t>
      </w:r>
      <w:proofErr w:type="spellEnd"/>
      <w:r w:rsidRPr="00E63621">
        <w:rPr>
          <w:rFonts w:ascii="Arial" w:hAnsi="Arial" w:cs="Arial"/>
        </w:rPr>
        <w:t xml:space="preserve"> </w:t>
      </w:r>
      <w:proofErr w:type="gramStart"/>
      <w:r w:rsidRPr="00E63621">
        <w:rPr>
          <w:rFonts w:ascii="Arial" w:hAnsi="Arial" w:cs="Arial"/>
        </w:rPr>
        <w:t xml:space="preserve">=  </w:t>
      </w:r>
      <w:r w:rsidRPr="00E63621">
        <w:rPr>
          <w:rFonts w:ascii="Arial" w:eastAsia="Times New Roman" w:hAnsi="Arial" w:cs="Arial"/>
          <w:lang w:eastAsia="pt-BR"/>
        </w:rPr>
        <w:t>0</w:t>
      </w:r>
      <w:proofErr w:type="gramEnd"/>
      <w:r w:rsidRPr="00E63621">
        <w:rPr>
          <w:rFonts w:ascii="Arial" w:eastAsia="Times New Roman" w:hAnsi="Arial" w:cs="Arial"/>
          <w:lang w:eastAsia="pt-BR"/>
        </w:rPr>
        <w:t>,5 (NBR 7229/1993)</w:t>
      </w:r>
    </w:p>
    <w:p w:rsidR="00EE76F5" w:rsidRPr="00E63621" w:rsidRDefault="00EE76F5" w:rsidP="00EE76F5">
      <w:pPr>
        <w:tabs>
          <w:tab w:val="left" w:pos="1190"/>
        </w:tabs>
        <w:spacing w:line="360" w:lineRule="auto"/>
        <w:ind w:left="70"/>
        <w:rPr>
          <w:rFonts w:ascii="Arial" w:eastAsia="Times New Roman" w:hAnsi="Arial" w:cs="Arial"/>
          <w:lang w:eastAsia="pt-BR"/>
        </w:rPr>
      </w:pPr>
      <w:r w:rsidRPr="00E63621">
        <w:rPr>
          <w:rFonts w:ascii="Arial" w:hAnsi="Arial" w:cs="Arial"/>
        </w:rPr>
        <w:t xml:space="preserve">K= Taxa de acumulação total de lodo para intervalo de limpeza de 1 ano = </w:t>
      </w:r>
      <w:r w:rsidRPr="00E63621">
        <w:rPr>
          <w:rFonts w:ascii="Arial" w:eastAsia="Times New Roman" w:hAnsi="Arial" w:cs="Arial"/>
          <w:lang w:eastAsia="pt-BR"/>
        </w:rPr>
        <w:t>57 (NBR 7229/1993)</w:t>
      </w:r>
    </w:p>
    <w:p w:rsidR="00EE76F5" w:rsidRPr="00E63621" w:rsidRDefault="00EE76F5" w:rsidP="00EE76F5">
      <w:pPr>
        <w:tabs>
          <w:tab w:val="left" w:pos="1190"/>
        </w:tabs>
        <w:spacing w:line="360" w:lineRule="auto"/>
        <w:ind w:left="70"/>
        <w:rPr>
          <w:rFonts w:ascii="Arial" w:eastAsia="Times New Roman" w:hAnsi="Arial" w:cs="Arial"/>
          <w:lang w:eastAsia="pt-BR"/>
        </w:rPr>
      </w:pPr>
      <w:proofErr w:type="spellStart"/>
      <w:r w:rsidRPr="00E63621">
        <w:rPr>
          <w:rFonts w:ascii="Arial" w:hAnsi="Arial" w:cs="Arial"/>
        </w:rPr>
        <w:t>Lf</w:t>
      </w:r>
      <w:proofErr w:type="spellEnd"/>
      <w:r w:rsidRPr="00E63621">
        <w:rPr>
          <w:rFonts w:ascii="Arial" w:hAnsi="Arial" w:cs="Arial"/>
        </w:rPr>
        <w:t xml:space="preserve">= Contribuição per capita (flutuante) = </w:t>
      </w:r>
      <w:r w:rsidRPr="00E63621">
        <w:rPr>
          <w:rFonts w:ascii="Arial" w:eastAsia="Times New Roman" w:hAnsi="Arial" w:cs="Arial"/>
          <w:lang w:eastAsia="pt-BR"/>
        </w:rPr>
        <w:t>0,2 (NBR 7229/1993)</w:t>
      </w:r>
    </w:p>
    <w:p w:rsidR="00EE76F5" w:rsidRPr="00E63621" w:rsidRDefault="00EE76F5" w:rsidP="009C5D66">
      <w:pPr>
        <w:spacing w:line="360" w:lineRule="auto"/>
        <w:jc w:val="both"/>
        <w:rPr>
          <w:rFonts w:ascii="Arial" w:hAnsi="Arial" w:cs="Arial"/>
          <w:color w:val="FF0000"/>
        </w:rPr>
      </w:pPr>
    </w:p>
    <w:p w:rsidR="009C5D66" w:rsidRPr="00E63621" w:rsidRDefault="009C5D66" w:rsidP="009C5D66">
      <w:pPr>
        <w:spacing w:line="360" w:lineRule="auto"/>
        <w:jc w:val="both"/>
        <w:rPr>
          <w:rFonts w:ascii="Arial" w:hAnsi="Arial" w:cs="Arial"/>
        </w:rPr>
      </w:pPr>
      <w:r w:rsidRPr="00E63621">
        <w:rPr>
          <w:rFonts w:ascii="Arial" w:hAnsi="Arial" w:cs="Arial"/>
        </w:rPr>
        <w:t>Para o Tanque Séptico</w:t>
      </w:r>
      <w:r w:rsidR="00EE76F5" w:rsidRPr="00E63621">
        <w:rPr>
          <w:rFonts w:ascii="Arial" w:hAnsi="Arial" w:cs="Arial"/>
        </w:rPr>
        <w:t xml:space="preserve"> 1</w:t>
      </w:r>
      <w:r w:rsidRPr="00E63621">
        <w:rPr>
          <w:rFonts w:ascii="Arial" w:hAnsi="Arial" w:cs="Arial"/>
        </w:rPr>
        <w:t xml:space="preserve"> foi adotado um formato retangular com dimensões </w:t>
      </w:r>
      <w:r w:rsidR="00EE76F5" w:rsidRPr="00E63621">
        <w:rPr>
          <w:rFonts w:ascii="Arial" w:hAnsi="Arial" w:cs="Arial"/>
        </w:rPr>
        <w:t>4,75</w:t>
      </w:r>
      <w:r w:rsidRPr="00E63621">
        <w:rPr>
          <w:rFonts w:ascii="Arial" w:hAnsi="Arial" w:cs="Arial"/>
        </w:rPr>
        <w:t xml:space="preserve"> m x </w:t>
      </w:r>
      <w:r w:rsidR="00EE76F5" w:rsidRPr="00E63621">
        <w:rPr>
          <w:rFonts w:ascii="Arial" w:hAnsi="Arial" w:cs="Arial"/>
        </w:rPr>
        <w:t>2,4</w:t>
      </w:r>
      <w:r w:rsidRPr="00E63621">
        <w:rPr>
          <w:rFonts w:ascii="Arial" w:hAnsi="Arial" w:cs="Arial"/>
        </w:rPr>
        <w:t>0 m com profundidade útil de 1,</w:t>
      </w:r>
      <w:r w:rsidR="00EE76F5" w:rsidRPr="00E63621">
        <w:rPr>
          <w:rFonts w:ascii="Arial" w:hAnsi="Arial" w:cs="Arial"/>
        </w:rPr>
        <w:t>8</w:t>
      </w:r>
      <w:r w:rsidRPr="00E63621">
        <w:rPr>
          <w:rFonts w:ascii="Arial" w:hAnsi="Arial" w:cs="Arial"/>
        </w:rPr>
        <w:t>0 m</w:t>
      </w:r>
      <w:r w:rsidR="00EE76F5" w:rsidRPr="00E63621">
        <w:rPr>
          <w:rFonts w:ascii="Arial" w:hAnsi="Arial" w:cs="Arial"/>
        </w:rPr>
        <w:t xml:space="preserve"> e Tanque Séptico 2 foi adotado um formato retangular com dimensões 3,50 m x 1,80 m com profundidade útil de 1,50 m</w:t>
      </w:r>
      <w:r w:rsidRPr="00E63621">
        <w:rPr>
          <w:rFonts w:ascii="Arial" w:hAnsi="Arial" w:cs="Arial"/>
        </w:rPr>
        <w:t xml:space="preserve">, obedecendo as dimensões mínimas exigidas na norma da NBR 7229/1992. </w:t>
      </w:r>
    </w:p>
    <w:p w:rsidR="009C5D66" w:rsidRPr="00E63621" w:rsidRDefault="009C5D66" w:rsidP="00EE76F5">
      <w:pPr>
        <w:pStyle w:val="Ttulo1"/>
        <w:keepLines/>
        <w:numPr>
          <w:ilvl w:val="1"/>
          <w:numId w:val="6"/>
        </w:numPr>
        <w:spacing w:before="240" w:after="240"/>
        <w:ind w:left="760" w:hanging="403"/>
        <w:jc w:val="both"/>
        <w:rPr>
          <w:rStyle w:val="Forte"/>
          <w:rFonts w:ascii="Arial" w:hAnsi="Arial" w:cs="Arial"/>
          <w:b/>
          <w:i w:val="0"/>
          <w:sz w:val="24"/>
          <w:szCs w:val="24"/>
        </w:rPr>
      </w:pPr>
      <w:bookmarkStart w:id="43" w:name="_Toc456085831"/>
      <w:bookmarkStart w:id="44" w:name="_Toc474848596"/>
      <w:bookmarkStart w:id="45" w:name="_Toc479862231"/>
      <w:r w:rsidRPr="00E63621">
        <w:rPr>
          <w:rStyle w:val="Forte"/>
          <w:rFonts w:ascii="Arial" w:hAnsi="Arial" w:cs="Arial"/>
          <w:b/>
          <w:i w:val="0"/>
          <w:sz w:val="24"/>
          <w:szCs w:val="24"/>
        </w:rPr>
        <w:t>Dimensionamento do filtro anaeróbio</w:t>
      </w:r>
      <w:bookmarkEnd w:id="43"/>
      <w:bookmarkEnd w:id="44"/>
      <w:bookmarkEnd w:id="45"/>
    </w:p>
    <w:p w:rsidR="009C5D66" w:rsidRPr="00E63621" w:rsidRDefault="009C5D66" w:rsidP="009C5D66">
      <w:pPr>
        <w:spacing w:line="360" w:lineRule="auto"/>
        <w:jc w:val="both"/>
        <w:rPr>
          <w:rFonts w:ascii="Arial" w:hAnsi="Arial" w:cs="Arial"/>
          <w:b/>
        </w:rPr>
      </w:pPr>
      <w:r w:rsidRPr="00E63621">
        <w:rPr>
          <w:rFonts w:ascii="Arial" w:hAnsi="Arial" w:cs="Arial"/>
          <w:b/>
        </w:rPr>
        <w:t>V</w:t>
      </w:r>
      <w:r w:rsidR="006E6B1A" w:rsidRPr="00E63621">
        <w:rPr>
          <w:rFonts w:ascii="Arial" w:hAnsi="Arial" w:cs="Arial"/>
          <w:b/>
        </w:rPr>
        <w:t>.</w:t>
      </w:r>
      <w:r w:rsidRPr="00E63621">
        <w:rPr>
          <w:rFonts w:ascii="Arial" w:hAnsi="Arial" w:cs="Arial"/>
          <w:b/>
        </w:rPr>
        <w:t>útil</w:t>
      </w:r>
      <w:r w:rsidR="006E6B1A" w:rsidRPr="00E63621">
        <w:rPr>
          <w:rFonts w:ascii="Arial" w:hAnsi="Arial" w:cs="Arial"/>
          <w:b/>
        </w:rPr>
        <w:t xml:space="preserve"> </w:t>
      </w:r>
      <w:r w:rsidRPr="00E63621">
        <w:rPr>
          <w:rFonts w:ascii="Arial" w:hAnsi="Arial" w:cs="Arial"/>
          <w:b/>
        </w:rPr>
        <w:t>= 1,6 N x C x T</w:t>
      </w:r>
    </w:p>
    <w:p w:rsidR="00CB7EB0" w:rsidRPr="00E63621" w:rsidRDefault="009C5D66" w:rsidP="00CB7EB0">
      <w:pPr>
        <w:spacing w:line="360" w:lineRule="auto"/>
        <w:jc w:val="both"/>
        <w:rPr>
          <w:rFonts w:ascii="Arial" w:hAnsi="Arial" w:cs="Arial"/>
        </w:rPr>
      </w:pPr>
      <w:r w:rsidRPr="00E63621">
        <w:rPr>
          <w:rFonts w:ascii="Arial" w:hAnsi="Arial" w:cs="Arial"/>
        </w:rPr>
        <w:t>V</w:t>
      </w:r>
      <w:r w:rsidR="006E6B1A" w:rsidRPr="00E63621">
        <w:rPr>
          <w:rFonts w:ascii="Arial" w:hAnsi="Arial" w:cs="Arial"/>
        </w:rPr>
        <w:t xml:space="preserve"> </w:t>
      </w:r>
      <w:r w:rsidRPr="00E63621">
        <w:rPr>
          <w:rFonts w:ascii="Arial" w:hAnsi="Arial" w:cs="Arial"/>
        </w:rPr>
        <w:t xml:space="preserve">= </w:t>
      </w:r>
      <w:r w:rsidR="00AD6389" w:rsidRPr="00E63621">
        <w:rPr>
          <w:rFonts w:ascii="Arial" w:hAnsi="Arial" w:cs="Arial"/>
        </w:rPr>
        <w:t>5</w:t>
      </w:r>
      <w:r w:rsidR="00CB7EB0" w:rsidRPr="00E63621">
        <w:rPr>
          <w:rFonts w:ascii="Arial" w:hAnsi="Arial" w:cs="Arial"/>
        </w:rPr>
        <w:t>.</w:t>
      </w:r>
      <w:r w:rsidR="00722429" w:rsidRPr="00E63621">
        <w:rPr>
          <w:rFonts w:ascii="Arial" w:hAnsi="Arial" w:cs="Arial"/>
        </w:rPr>
        <w:t>000</w:t>
      </w:r>
      <w:r w:rsidR="00CB7EB0" w:rsidRPr="00E63621">
        <w:rPr>
          <w:rFonts w:ascii="Arial" w:hAnsi="Arial" w:cs="Arial"/>
        </w:rPr>
        <w:t xml:space="preserve">,00 litros = </w:t>
      </w:r>
      <w:r w:rsidR="00AD6389" w:rsidRPr="00E63621">
        <w:rPr>
          <w:rFonts w:ascii="Arial" w:hAnsi="Arial" w:cs="Arial"/>
        </w:rPr>
        <w:t>5</w:t>
      </w:r>
      <w:r w:rsidR="00CB7EB0" w:rsidRPr="00E63621">
        <w:rPr>
          <w:rFonts w:ascii="Arial" w:hAnsi="Arial" w:cs="Arial"/>
        </w:rPr>
        <w:t>,</w:t>
      </w:r>
      <w:r w:rsidR="00722429" w:rsidRPr="00E63621">
        <w:rPr>
          <w:rFonts w:ascii="Arial" w:hAnsi="Arial" w:cs="Arial"/>
        </w:rPr>
        <w:t>00</w:t>
      </w:r>
      <w:r w:rsidR="00CB7EB0" w:rsidRPr="00E63621">
        <w:rPr>
          <w:rFonts w:ascii="Arial" w:hAnsi="Arial" w:cs="Arial"/>
        </w:rPr>
        <w:t xml:space="preserve"> m³</w:t>
      </w:r>
    </w:p>
    <w:p w:rsidR="00CB7EB0" w:rsidRPr="00E63621" w:rsidRDefault="00CB7EB0" w:rsidP="009C5D66">
      <w:pPr>
        <w:spacing w:line="360" w:lineRule="auto"/>
        <w:jc w:val="both"/>
        <w:rPr>
          <w:rFonts w:ascii="Arial" w:hAnsi="Arial" w:cs="Arial"/>
        </w:rPr>
      </w:pPr>
    </w:p>
    <w:p w:rsidR="009C5D66" w:rsidRPr="00E63621" w:rsidRDefault="009C5D66" w:rsidP="009C5D66">
      <w:pPr>
        <w:spacing w:line="360" w:lineRule="auto"/>
        <w:jc w:val="both"/>
        <w:rPr>
          <w:rFonts w:ascii="Arial" w:hAnsi="Arial" w:cs="Arial"/>
        </w:rPr>
      </w:pPr>
      <w:r w:rsidRPr="00E63621">
        <w:rPr>
          <w:rFonts w:ascii="Arial" w:hAnsi="Arial" w:cs="Arial"/>
        </w:rPr>
        <w:t xml:space="preserve">Onde: </w:t>
      </w:r>
    </w:p>
    <w:p w:rsidR="009C5D66" w:rsidRPr="00E63621" w:rsidRDefault="009C5D66" w:rsidP="009C5D66">
      <w:pPr>
        <w:spacing w:line="360" w:lineRule="auto"/>
        <w:jc w:val="both"/>
        <w:rPr>
          <w:rFonts w:ascii="Arial" w:hAnsi="Arial" w:cs="Arial"/>
        </w:rPr>
      </w:pPr>
      <w:r w:rsidRPr="00E63621">
        <w:rPr>
          <w:rFonts w:ascii="Arial" w:hAnsi="Arial" w:cs="Arial"/>
        </w:rPr>
        <w:t>V</w:t>
      </w:r>
      <w:r w:rsidR="006E6B1A" w:rsidRPr="00E63621">
        <w:rPr>
          <w:rFonts w:ascii="Arial" w:hAnsi="Arial" w:cs="Arial"/>
        </w:rPr>
        <w:t>.</w:t>
      </w:r>
      <w:r w:rsidRPr="00E63621">
        <w:rPr>
          <w:rFonts w:ascii="Arial" w:hAnsi="Arial" w:cs="Arial"/>
        </w:rPr>
        <w:t>útil</w:t>
      </w:r>
      <w:r w:rsidR="006E6B1A" w:rsidRPr="00E63621">
        <w:rPr>
          <w:rFonts w:ascii="Arial" w:hAnsi="Arial" w:cs="Arial"/>
        </w:rPr>
        <w:t xml:space="preserve"> </w:t>
      </w:r>
      <w:r w:rsidRPr="00E63621">
        <w:rPr>
          <w:rFonts w:ascii="Arial" w:hAnsi="Arial" w:cs="Arial"/>
        </w:rPr>
        <w:t xml:space="preserve">= Volume útil </w:t>
      </w:r>
    </w:p>
    <w:p w:rsidR="009C5D66" w:rsidRPr="00E63621" w:rsidRDefault="009C5D66" w:rsidP="009C5D66">
      <w:pPr>
        <w:spacing w:line="360" w:lineRule="auto"/>
        <w:jc w:val="both"/>
        <w:rPr>
          <w:rFonts w:ascii="Arial" w:hAnsi="Arial" w:cs="Arial"/>
        </w:rPr>
      </w:pPr>
      <w:r w:rsidRPr="00E63621">
        <w:rPr>
          <w:rFonts w:ascii="Arial" w:hAnsi="Arial" w:cs="Arial"/>
        </w:rPr>
        <w:t>N= Número de contribuintes adotado em projeto;</w:t>
      </w:r>
    </w:p>
    <w:p w:rsidR="009C5D66" w:rsidRPr="00E63621" w:rsidRDefault="009C5D66" w:rsidP="009C5D66">
      <w:pPr>
        <w:spacing w:line="360" w:lineRule="auto"/>
        <w:jc w:val="both"/>
        <w:rPr>
          <w:rFonts w:ascii="Arial" w:hAnsi="Arial" w:cs="Arial"/>
        </w:rPr>
      </w:pPr>
      <w:r w:rsidRPr="00E63621">
        <w:rPr>
          <w:rFonts w:ascii="Arial" w:hAnsi="Arial" w:cs="Arial"/>
        </w:rPr>
        <w:t xml:space="preserve">C= Contribuição de despejos (L/dia); </w:t>
      </w:r>
    </w:p>
    <w:p w:rsidR="009C5D66" w:rsidRPr="00E63621" w:rsidRDefault="009C5D66" w:rsidP="009C5D66">
      <w:pPr>
        <w:spacing w:line="360" w:lineRule="auto"/>
        <w:jc w:val="both"/>
        <w:rPr>
          <w:rFonts w:ascii="Arial" w:hAnsi="Arial" w:cs="Arial"/>
        </w:rPr>
      </w:pPr>
      <w:r w:rsidRPr="00E63621">
        <w:rPr>
          <w:rFonts w:ascii="Arial" w:hAnsi="Arial" w:cs="Arial"/>
        </w:rPr>
        <w:t xml:space="preserve">T= Período de detenção, em dias. </w:t>
      </w:r>
    </w:p>
    <w:p w:rsidR="009C5D66" w:rsidRPr="00E63621" w:rsidRDefault="009C5D66" w:rsidP="009C5D66">
      <w:pPr>
        <w:spacing w:line="360" w:lineRule="auto"/>
        <w:jc w:val="both"/>
        <w:rPr>
          <w:rFonts w:ascii="Arial" w:hAnsi="Arial" w:cs="Arial"/>
        </w:rPr>
      </w:pPr>
      <w:r w:rsidRPr="00E63621">
        <w:rPr>
          <w:rFonts w:ascii="Arial" w:hAnsi="Arial" w:cs="Arial"/>
        </w:rPr>
        <w:lastRenderedPageBreak/>
        <w:t>Para o Filtro Anaeróbico foi adotado um formato cilíndrico com altura do leito 1,20 m, altura do fundo falso 0,40 m (sem a espessura da laje) e a altura do vão livre 0,065m, profundidade total 2,50 m, diâmetro 2,00 m. O elemento filtrante utilizado é a brita.</w:t>
      </w:r>
    </w:p>
    <w:p w:rsidR="009C5D66" w:rsidRPr="00E63621" w:rsidRDefault="009C5D66" w:rsidP="00EE76F5">
      <w:pPr>
        <w:pStyle w:val="Ttulo1"/>
        <w:keepLines/>
        <w:numPr>
          <w:ilvl w:val="1"/>
          <w:numId w:val="6"/>
        </w:numPr>
        <w:spacing w:before="240" w:after="240"/>
        <w:ind w:left="760" w:hanging="403"/>
        <w:jc w:val="both"/>
        <w:rPr>
          <w:rStyle w:val="Forte"/>
          <w:rFonts w:ascii="Arial" w:hAnsi="Arial" w:cs="Arial"/>
          <w:b/>
          <w:i w:val="0"/>
          <w:sz w:val="24"/>
          <w:szCs w:val="24"/>
        </w:rPr>
      </w:pPr>
      <w:bookmarkStart w:id="46" w:name="_Toc456085832"/>
      <w:bookmarkStart w:id="47" w:name="_Toc474848597"/>
      <w:bookmarkStart w:id="48" w:name="_Toc479862232"/>
      <w:r w:rsidRPr="00E63621">
        <w:rPr>
          <w:rStyle w:val="Forte"/>
          <w:rFonts w:ascii="Arial" w:hAnsi="Arial" w:cs="Arial"/>
          <w:b/>
          <w:i w:val="0"/>
          <w:sz w:val="24"/>
          <w:szCs w:val="24"/>
        </w:rPr>
        <w:t xml:space="preserve">Dimensionamento do </w:t>
      </w:r>
      <w:bookmarkEnd w:id="46"/>
      <w:bookmarkEnd w:id="47"/>
      <w:r w:rsidR="006E6B1A" w:rsidRPr="00E63621">
        <w:rPr>
          <w:rStyle w:val="Forte"/>
          <w:rFonts w:ascii="Arial" w:hAnsi="Arial" w:cs="Arial"/>
          <w:b/>
          <w:i w:val="0"/>
          <w:sz w:val="24"/>
          <w:szCs w:val="24"/>
        </w:rPr>
        <w:t>Sumidouro</w:t>
      </w:r>
      <w:bookmarkEnd w:id="48"/>
    </w:p>
    <w:p w:rsidR="00AD6389" w:rsidRPr="00E63621" w:rsidRDefault="00AD6389" w:rsidP="00AD6389">
      <w:pPr>
        <w:rPr>
          <w:rFonts w:ascii="Arial" w:hAnsi="Arial" w:cs="Arial"/>
          <w:lang w:val="en-US" w:eastAsia="pt-BR"/>
        </w:rPr>
      </w:pPr>
    </w:p>
    <w:p w:rsidR="00AD6389" w:rsidRPr="00E63621" w:rsidRDefault="00AD6389" w:rsidP="00AD6389">
      <w:pPr>
        <w:rPr>
          <w:rFonts w:ascii="Arial" w:hAnsi="Arial" w:cs="Arial"/>
        </w:rPr>
      </w:pPr>
      <w:r w:rsidRPr="00E63621">
        <w:rPr>
          <w:rFonts w:ascii="Arial" w:hAnsi="Arial" w:cs="Arial"/>
          <w:b/>
        </w:rPr>
        <w:t>Total de sumidouros:</w:t>
      </w:r>
      <w:r w:rsidRPr="00E63621">
        <w:rPr>
          <w:rFonts w:ascii="Arial" w:hAnsi="Arial" w:cs="Arial"/>
        </w:rPr>
        <w:t xml:space="preserve"> 03 unidades.</w:t>
      </w:r>
    </w:p>
    <w:p w:rsidR="00AD6389" w:rsidRPr="00E63621" w:rsidRDefault="00AD6389" w:rsidP="00AD6389">
      <w:pPr>
        <w:rPr>
          <w:rFonts w:ascii="Arial" w:hAnsi="Arial" w:cs="Arial"/>
          <w:lang w:val="en-US" w:eastAsia="pt-BR"/>
        </w:rPr>
      </w:pPr>
    </w:p>
    <w:p w:rsidR="009C5D66" w:rsidRPr="00E63621" w:rsidRDefault="009C5D66" w:rsidP="009C5D66">
      <w:pPr>
        <w:spacing w:line="360" w:lineRule="auto"/>
        <w:jc w:val="both"/>
        <w:rPr>
          <w:rFonts w:ascii="Arial" w:hAnsi="Arial" w:cs="Arial"/>
          <w:b/>
        </w:rPr>
      </w:pPr>
      <w:r w:rsidRPr="00E63621">
        <w:rPr>
          <w:rFonts w:ascii="Arial" w:hAnsi="Arial" w:cs="Arial"/>
          <w:b/>
        </w:rPr>
        <w:t xml:space="preserve">A </w:t>
      </w:r>
      <w:proofErr w:type="gramStart"/>
      <w:r w:rsidRPr="00E63621">
        <w:rPr>
          <w:rFonts w:ascii="Arial" w:hAnsi="Arial" w:cs="Arial"/>
          <w:b/>
        </w:rPr>
        <w:t xml:space="preserve">= </w:t>
      </w:r>
      <w:r w:rsidRPr="00E63621">
        <w:rPr>
          <w:rFonts w:ascii="Arial" w:hAnsi="Arial" w:cs="Arial"/>
          <w:b/>
          <w:u w:val="single"/>
        </w:rPr>
        <w:t xml:space="preserve"> V</w:t>
      </w:r>
      <w:proofErr w:type="gramEnd"/>
      <w:r w:rsidRPr="00E63621">
        <w:rPr>
          <w:rFonts w:ascii="Arial" w:hAnsi="Arial" w:cs="Arial"/>
          <w:b/>
          <w:u w:val="single"/>
        </w:rPr>
        <w:t xml:space="preserve"> </w:t>
      </w:r>
    </w:p>
    <w:p w:rsidR="009C5D66" w:rsidRPr="00E63621" w:rsidRDefault="009C5D66" w:rsidP="009C5D66">
      <w:pPr>
        <w:spacing w:line="360" w:lineRule="auto"/>
        <w:jc w:val="both"/>
        <w:rPr>
          <w:rFonts w:ascii="Arial" w:hAnsi="Arial" w:cs="Arial"/>
          <w:b/>
        </w:rPr>
      </w:pPr>
      <w:r w:rsidRPr="00E63621">
        <w:rPr>
          <w:rFonts w:ascii="Arial" w:hAnsi="Arial" w:cs="Arial"/>
          <w:b/>
        </w:rPr>
        <w:t xml:space="preserve">       </w:t>
      </w:r>
      <w:proofErr w:type="spellStart"/>
      <w:r w:rsidRPr="00E63621">
        <w:rPr>
          <w:rFonts w:ascii="Arial" w:hAnsi="Arial" w:cs="Arial"/>
          <w:b/>
        </w:rPr>
        <w:t>C</w:t>
      </w:r>
      <w:r w:rsidR="009B5318" w:rsidRPr="00E63621">
        <w:rPr>
          <w:rFonts w:ascii="Arial" w:hAnsi="Arial" w:cs="Arial"/>
          <w:b/>
        </w:rPr>
        <w:t>i</w:t>
      </w:r>
      <w:proofErr w:type="spellEnd"/>
    </w:p>
    <w:p w:rsidR="009C5D66" w:rsidRPr="00E63621" w:rsidRDefault="009C5D66" w:rsidP="009C5D66">
      <w:pPr>
        <w:spacing w:line="360" w:lineRule="auto"/>
        <w:jc w:val="both"/>
        <w:rPr>
          <w:rFonts w:ascii="Arial" w:hAnsi="Arial" w:cs="Arial"/>
        </w:rPr>
      </w:pPr>
      <w:r w:rsidRPr="00E63621">
        <w:rPr>
          <w:rFonts w:ascii="Arial" w:hAnsi="Arial" w:cs="Arial"/>
        </w:rPr>
        <w:t xml:space="preserve">A= </w:t>
      </w:r>
      <w:r w:rsidR="00AD6389" w:rsidRPr="00E63621">
        <w:rPr>
          <w:rFonts w:ascii="Arial" w:hAnsi="Arial" w:cs="Arial"/>
        </w:rPr>
        <w:t xml:space="preserve">625,00 </w:t>
      </w:r>
      <w:r w:rsidRPr="00E63621">
        <w:rPr>
          <w:rFonts w:ascii="Arial" w:hAnsi="Arial" w:cs="Arial"/>
        </w:rPr>
        <w:t>m²</w:t>
      </w:r>
    </w:p>
    <w:p w:rsidR="009C5D66" w:rsidRPr="00E63621" w:rsidRDefault="009C5D66" w:rsidP="009C5D66">
      <w:pPr>
        <w:spacing w:line="360" w:lineRule="auto"/>
        <w:jc w:val="both"/>
        <w:rPr>
          <w:rFonts w:ascii="Arial" w:hAnsi="Arial" w:cs="Arial"/>
        </w:rPr>
      </w:pPr>
    </w:p>
    <w:p w:rsidR="009C5D66" w:rsidRPr="00E63621" w:rsidRDefault="009C5D66" w:rsidP="009C5D66">
      <w:pPr>
        <w:spacing w:line="360" w:lineRule="auto"/>
        <w:jc w:val="both"/>
        <w:rPr>
          <w:rFonts w:ascii="Arial" w:hAnsi="Arial" w:cs="Arial"/>
        </w:rPr>
      </w:pPr>
      <w:r w:rsidRPr="00E63621">
        <w:rPr>
          <w:rFonts w:ascii="Arial" w:hAnsi="Arial" w:cs="Arial"/>
        </w:rPr>
        <w:t xml:space="preserve">Onde: </w:t>
      </w:r>
    </w:p>
    <w:p w:rsidR="009C5D66" w:rsidRPr="00E63621" w:rsidRDefault="009C5D66" w:rsidP="009C5D66">
      <w:pPr>
        <w:spacing w:line="360" w:lineRule="auto"/>
        <w:jc w:val="both"/>
        <w:rPr>
          <w:rFonts w:ascii="Arial" w:hAnsi="Arial" w:cs="Arial"/>
        </w:rPr>
      </w:pPr>
      <w:r w:rsidRPr="00E63621">
        <w:rPr>
          <w:rFonts w:ascii="Arial" w:hAnsi="Arial" w:cs="Arial"/>
        </w:rPr>
        <w:t>A= Área de infiltração necessária m².</w:t>
      </w:r>
    </w:p>
    <w:p w:rsidR="009C5D66" w:rsidRPr="00E63621" w:rsidRDefault="009C5D66" w:rsidP="009C5D66">
      <w:pPr>
        <w:spacing w:line="360" w:lineRule="auto"/>
        <w:jc w:val="both"/>
        <w:rPr>
          <w:rFonts w:ascii="Arial" w:hAnsi="Arial" w:cs="Arial"/>
        </w:rPr>
      </w:pPr>
      <w:r w:rsidRPr="00E63621">
        <w:rPr>
          <w:rFonts w:ascii="Arial" w:hAnsi="Arial" w:cs="Arial"/>
        </w:rPr>
        <w:t xml:space="preserve">V= Volume de contribuição diária L/dia. (Multiplicação do número de contribuintes (N) pela contribuição unitária de esgoto (C). </w:t>
      </w:r>
    </w:p>
    <w:p w:rsidR="009C5D66" w:rsidRPr="00E63621" w:rsidRDefault="009C5D66" w:rsidP="009C5D66">
      <w:pPr>
        <w:spacing w:line="360" w:lineRule="auto"/>
        <w:jc w:val="both"/>
        <w:rPr>
          <w:rFonts w:ascii="Arial" w:hAnsi="Arial" w:cs="Arial"/>
        </w:rPr>
      </w:pPr>
      <w:r w:rsidRPr="00E63621">
        <w:rPr>
          <w:rFonts w:ascii="Arial" w:hAnsi="Arial" w:cs="Arial"/>
        </w:rPr>
        <w:t>C</w:t>
      </w:r>
      <w:r w:rsidR="009B5318" w:rsidRPr="00E63621">
        <w:rPr>
          <w:rFonts w:ascii="Arial" w:hAnsi="Arial" w:cs="Arial"/>
        </w:rPr>
        <w:t>i</w:t>
      </w:r>
      <w:r w:rsidRPr="00E63621">
        <w:rPr>
          <w:rFonts w:ascii="Arial" w:hAnsi="Arial" w:cs="Arial"/>
        </w:rPr>
        <w:t xml:space="preserve">= Coeficiente de infiltração. </w:t>
      </w:r>
    </w:p>
    <w:p w:rsidR="00AD6389" w:rsidRPr="00E63621" w:rsidRDefault="00AD6389" w:rsidP="009C5D66">
      <w:pPr>
        <w:spacing w:line="360" w:lineRule="auto"/>
        <w:jc w:val="both"/>
        <w:rPr>
          <w:rFonts w:ascii="Arial" w:hAnsi="Arial" w:cs="Arial"/>
        </w:rPr>
      </w:pPr>
    </w:p>
    <w:p w:rsidR="009C5D66" w:rsidRPr="00E63621" w:rsidRDefault="009C5D66" w:rsidP="009C5D66">
      <w:pPr>
        <w:spacing w:line="360" w:lineRule="auto"/>
        <w:jc w:val="both"/>
        <w:rPr>
          <w:rFonts w:ascii="Arial" w:hAnsi="Arial" w:cs="Arial"/>
        </w:rPr>
      </w:pPr>
      <w:r w:rsidRPr="00E63621">
        <w:rPr>
          <w:rFonts w:ascii="Arial" w:hAnsi="Arial" w:cs="Arial"/>
        </w:rPr>
        <w:t xml:space="preserve">Para o Sumidouro foi adotado um formato cilíndrico com o diâmetro de </w:t>
      </w:r>
      <w:r w:rsidR="00D475AD" w:rsidRPr="00E63621">
        <w:rPr>
          <w:rFonts w:ascii="Arial" w:hAnsi="Arial" w:cs="Arial"/>
        </w:rPr>
        <w:t>3,0</w:t>
      </w:r>
      <w:r w:rsidRPr="00E63621">
        <w:rPr>
          <w:rFonts w:ascii="Arial" w:hAnsi="Arial" w:cs="Arial"/>
        </w:rPr>
        <w:t xml:space="preserve">0 m, profundidade útil de </w:t>
      </w:r>
      <w:r w:rsidR="00D475AD" w:rsidRPr="00E63621">
        <w:rPr>
          <w:rFonts w:ascii="Arial" w:hAnsi="Arial" w:cs="Arial"/>
        </w:rPr>
        <w:t>3</w:t>
      </w:r>
      <w:r w:rsidRPr="00E63621">
        <w:rPr>
          <w:rFonts w:ascii="Arial" w:hAnsi="Arial" w:cs="Arial"/>
        </w:rPr>
        <w:t>,00m já incluindo a altura da camada de brita 0,30 m utilizada para infiltração, obedecendo as dimensões mínimas exigidas na norma da NBR 7229/1992.</w:t>
      </w:r>
      <w:r w:rsidR="00AD6389" w:rsidRPr="00E63621">
        <w:rPr>
          <w:rFonts w:ascii="Arial" w:hAnsi="Arial" w:cs="Arial"/>
        </w:rPr>
        <w:t xml:space="preserve"> </w:t>
      </w:r>
    </w:p>
    <w:p w:rsidR="009C5D66" w:rsidRPr="00E63621" w:rsidRDefault="009C5D66" w:rsidP="009C5D66">
      <w:pPr>
        <w:spacing w:line="360" w:lineRule="auto"/>
        <w:jc w:val="both"/>
        <w:rPr>
          <w:rFonts w:ascii="Arial" w:hAnsi="Arial" w:cs="Arial"/>
        </w:rPr>
      </w:pPr>
      <w:r w:rsidRPr="00E63621">
        <w:rPr>
          <w:rFonts w:ascii="Arial" w:hAnsi="Arial" w:cs="Arial"/>
        </w:rPr>
        <w:t>O sumidouro deverá ter distância mínima do lençol freático de 1,50 m para evitar contaminação do solo e das águas subterrâneas.</w:t>
      </w:r>
    </w:p>
    <w:p w:rsidR="00F57181" w:rsidRPr="00E63621" w:rsidRDefault="00F57181" w:rsidP="009C5D66">
      <w:pPr>
        <w:spacing w:line="360" w:lineRule="auto"/>
        <w:jc w:val="both"/>
        <w:rPr>
          <w:rFonts w:ascii="Arial" w:hAnsi="Arial" w:cs="Arial"/>
        </w:rPr>
      </w:pPr>
    </w:p>
    <w:p w:rsidR="00F57181" w:rsidRPr="00E63621" w:rsidRDefault="00F57181" w:rsidP="00F57181">
      <w:pPr>
        <w:pStyle w:val="Ttulo"/>
        <w:numPr>
          <w:ilvl w:val="0"/>
          <w:numId w:val="6"/>
        </w:numPr>
        <w:jc w:val="both"/>
        <w:rPr>
          <w:rFonts w:cs="Arial"/>
          <w:sz w:val="24"/>
          <w:szCs w:val="24"/>
        </w:rPr>
      </w:pPr>
      <w:bookmarkStart w:id="49" w:name="_Toc481054802"/>
      <w:bookmarkEnd w:id="39"/>
      <w:r w:rsidRPr="00E63621">
        <w:rPr>
          <w:rFonts w:cs="Arial"/>
          <w:sz w:val="24"/>
          <w:szCs w:val="24"/>
        </w:rPr>
        <w:t>DRENAGEM DAS CALHAS</w:t>
      </w:r>
      <w:bookmarkEnd w:id="49"/>
    </w:p>
    <w:p w:rsidR="00F57181" w:rsidRPr="00E63621" w:rsidRDefault="00F57181" w:rsidP="00F57181">
      <w:pPr>
        <w:spacing w:beforeLines="60" w:before="144" w:line="360" w:lineRule="auto"/>
        <w:ind w:firstLine="1134"/>
        <w:jc w:val="both"/>
        <w:rPr>
          <w:rFonts w:ascii="Arial" w:hAnsi="Arial" w:cs="Arial"/>
        </w:rPr>
      </w:pPr>
      <w:r w:rsidRPr="00E63621">
        <w:rPr>
          <w:rFonts w:ascii="Arial" w:hAnsi="Arial" w:cs="Arial"/>
        </w:rPr>
        <w:t xml:space="preserve">O projeto de drenagem da escola, apresentado tem por finalidade drenar as águas pluviais das decidas de calhas e oriundas dos condicionadores de ar. </w:t>
      </w:r>
    </w:p>
    <w:p w:rsidR="00F57181" w:rsidRPr="00E63621" w:rsidRDefault="00F57181" w:rsidP="00F57181">
      <w:pPr>
        <w:spacing w:beforeLines="60" w:before="144" w:line="360" w:lineRule="auto"/>
        <w:ind w:firstLine="1134"/>
        <w:jc w:val="both"/>
        <w:rPr>
          <w:rFonts w:ascii="Arial" w:hAnsi="Arial" w:cs="Arial"/>
        </w:rPr>
      </w:pPr>
      <w:r w:rsidRPr="00E63621">
        <w:rPr>
          <w:rFonts w:ascii="Arial" w:hAnsi="Arial" w:cs="Arial"/>
        </w:rPr>
        <w:t>O sistema de drenagem consta a construção e instalação:</w:t>
      </w:r>
    </w:p>
    <w:p w:rsidR="00F57181" w:rsidRPr="00E63621" w:rsidRDefault="00F57181" w:rsidP="00F57181">
      <w:pPr>
        <w:spacing w:beforeLines="60" w:before="144" w:line="360" w:lineRule="auto"/>
        <w:ind w:firstLine="1134"/>
        <w:jc w:val="both"/>
        <w:rPr>
          <w:rFonts w:ascii="Arial" w:hAnsi="Arial" w:cs="Arial"/>
        </w:rPr>
      </w:pPr>
      <w:r w:rsidRPr="00E63621">
        <w:rPr>
          <w:rFonts w:ascii="Arial" w:hAnsi="Arial" w:cs="Arial"/>
        </w:rPr>
        <w:lastRenderedPageBreak/>
        <w:t xml:space="preserve">- Foram projetados 18 decidas de calhas para a quadra de esporte, com tubos de PVC 100 mm, estes deverão ter sus decidas na lateral de cada pilar, conforme indicado no projeto de drenagem. </w:t>
      </w:r>
    </w:p>
    <w:p w:rsidR="00F57181" w:rsidRPr="00E63621" w:rsidRDefault="00F57181" w:rsidP="00F57181">
      <w:pPr>
        <w:spacing w:line="360" w:lineRule="auto"/>
        <w:ind w:firstLine="1134"/>
        <w:jc w:val="both"/>
        <w:rPr>
          <w:rFonts w:ascii="Arial" w:hAnsi="Arial" w:cs="Arial"/>
        </w:rPr>
      </w:pPr>
      <w:r w:rsidRPr="00E63621">
        <w:rPr>
          <w:rFonts w:ascii="Arial" w:hAnsi="Arial" w:cs="Arial"/>
        </w:rPr>
        <w:t>Cada decidas de tubos de pvc 100 mm será direcionada para uma caixa de águas pluviais com tampa de grelha de ferro, somente as caixas de água pluvial nº10,11 e 19 terão tampas de concreto e todas terão saídas com tubos de concreto de 200mm. As caixas nº10 e 19 serão de fundo de brita as suas saídas com 3 tubos de pvc 100mm com ângulo igual ou menor de 45º lançado embaixo da calçada e na sarjeta. (</w:t>
      </w:r>
      <w:r w:rsidR="004E2824" w:rsidRPr="00E63621">
        <w:rPr>
          <w:rFonts w:ascii="Arial" w:hAnsi="Arial" w:cs="Arial"/>
        </w:rPr>
        <w:t>Obs.</w:t>
      </w:r>
      <w:r w:rsidRPr="00E63621">
        <w:rPr>
          <w:rFonts w:ascii="Arial" w:hAnsi="Arial" w:cs="Arial"/>
        </w:rPr>
        <w:t xml:space="preserve">: as vigas baldrame do muro deverão estar abaixo da calçada, para lançamento </w:t>
      </w:r>
      <w:r w:rsidR="004E2824" w:rsidRPr="00E63621">
        <w:rPr>
          <w:rFonts w:ascii="Arial" w:hAnsi="Arial" w:cs="Arial"/>
        </w:rPr>
        <w:t>deste tubo</w:t>
      </w:r>
      <w:r w:rsidRPr="00E63621">
        <w:rPr>
          <w:rFonts w:ascii="Arial" w:hAnsi="Arial" w:cs="Arial"/>
        </w:rPr>
        <w:t xml:space="preserve">). </w:t>
      </w:r>
    </w:p>
    <w:p w:rsidR="00F57181" w:rsidRPr="00E63621" w:rsidRDefault="004E2824" w:rsidP="00F57181">
      <w:pPr>
        <w:pStyle w:val="Ttulo1"/>
        <w:keepLines/>
        <w:numPr>
          <w:ilvl w:val="1"/>
          <w:numId w:val="6"/>
        </w:numPr>
        <w:spacing w:before="240" w:after="240"/>
        <w:ind w:left="760" w:hanging="403"/>
        <w:jc w:val="both"/>
        <w:rPr>
          <w:rFonts w:ascii="Arial" w:hAnsi="Arial" w:cs="Arial"/>
          <w:sz w:val="24"/>
          <w:szCs w:val="24"/>
          <w:lang w:val="pt-BR"/>
        </w:rPr>
      </w:pPr>
      <w:bookmarkStart w:id="50" w:name="_Toc481054803"/>
      <w:r w:rsidRPr="00E63621">
        <w:rPr>
          <w:rStyle w:val="Forte"/>
          <w:rFonts w:ascii="Arial" w:hAnsi="Arial" w:cs="Arial"/>
          <w:sz w:val="24"/>
          <w:szCs w:val="24"/>
        </w:rPr>
        <w:t>Tubulações</w:t>
      </w:r>
      <w:r w:rsidR="00F57181" w:rsidRPr="00E63621">
        <w:rPr>
          <w:rFonts w:ascii="Arial" w:hAnsi="Arial" w:cs="Arial"/>
          <w:sz w:val="24"/>
          <w:szCs w:val="24"/>
          <w:lang w:val="pt-BR"/>
        </w:rPr>
        <w:t xml:space="preserve"> </w:t>
      </w:r>
      <w:r w:rsidR="00F57181" w:rsidRPr="00E63621">
        <w:rPr>
          <w:rFonts w:ascii="Arial" w:hAnsi="Arial" w:cs="Arial"/>
          <w:b w:val="0"/>
          <w:sz w:val="24"/>
          <w:szCs w:val="24"/>
          <w:lang w:val="pt-BR"/>
        </w:rPr>
        <w:t>de PVC enterrada.</w:t>
      </w:r>
      <w:bookmarkEnd w:id="50"/>
      <w:r w:rsidR="00F57181" w:rsidRPr="00E63621">
        <w:rPr>
          <w:rFonts w:ascii="Arial" w:hAnsi="Arial" w:cs="Arial"/>
          <w:sz w:val="24"/>
          <w:szCs w:val="24"/>
          <w:lang w:val="pt-BR"/>
        </w:rPr>
        <w:t xml:space="preserve"> </w:t>
      </w:r>
    </w:p>
    <w:p w:rsidR="00F57181" w:rsidRPr="00E63621" w:rsidRDefault="00F57181" w:rsidP="00F57181">
      <w:pPr>
        <w:pStyle w:val="Corpodetexto"/>
        <w:spacing w:before="60" w:line="360" w:lineRule="auto"/>
        <w:ind w:firstLine="1134"/>
        <w:jc w:val="both"/>
        <w:rPr>
          <w:rFonts w:ascii="Arial" w:hAnsi="Arial" w:cs="Arial"/>
          <w:sz w:val="24"/>
          <w:szCs w:val="24"/>
        </w:rPr>
      </w:pPr>
      <w:r w:rsidRPr="00E63621">
        <w:rPr>
          <w:rFonts w:ascii="Arial" w:hAnsi="Arial" w:cs="Arial"/>
          <w:sz w:val="24"/>
          <w:szCs w:val="24"/>
        </w:rPr>
        <w:t>As tubulações de PVC devem ser executadas após as caixas de águas pluviais e terão diâmetros 200mm e devem ser enterradas, não deverão estar aparentes no terreno, serão executados com escavação do solo sendo feito e seu apiloamento de fundo para a regularização do terreno, deve ser observado nos trechos de tubulação enterrada as inclinações indicadas em projeto para o escoamento dos fluídos. Ver tabela e projetos de drenagem.</w:t>
      </w:r>
    </w:p>
    <w:p w:rsidR="00F57181" w:rsidRPr="00E63621" w:rsidRDefault="00F57181" w:rsidP="00F57181">
      <w:pPr>
        <w:pStyle w:val="Corpodetexto"/>
        <w:spacing w:before="60" w:line="360" w:lineRule="auto"/>
        <w:ind w:firstLine="1134"/>
        <w:jc w:val="both"/>
        <w:rPr>
          <w:rFonts w:ascii="Arial" w:hAnsi="Arial" w:cs="Arial"/>
          <w:sz w:val="24"/>
          <w:szCs w:val="24"/>
        </w:rPr>
      </w:pPr>
      <w:r w:rsidRPr="00E63621">
        <w:rPr>
          <w:rFonts w:ascii="Arial" w:hAnsi="Arial" w:cs="Arial"/>
          <w:sz w:val="24"/>
          <w:szCs w:val="24"/>
        </w:rPr>
        <w:t xml:space="preserve">A tubulação de drenagem dever ser nivelada conforme o desnível do terreno favorecendo um escoamento e equilibrado a velocidade da água pluviais na no lançamento na sarjeta, para evitar </w:t>
      </w:r>
      <w:r w:rsidRPr="00E63621">
        <w:rPr>
          <w:rFonts w:ascii="Arial" w:hAnsi="Arial" w:cs="Arial"/>
          <w:color w:val="000000"/>
          <w:sz w:val="24"/>
          <w:szCs w:val="24"/>
        </w:rPr>
        <w:t>sulcos e buracos na rua e no entorno da escola.</w:t>
      </w:r>
    </w:p>
    <w:p w:rsidR="00F57181" w:rsidRPr="00E63621" w:rsidRDefault="00F57181" w:rsidP="00F57181">
      <w:pPr>
        <w:rPr>
          <w:rFonts w:ascii="Arial" w:hAnsi="Arial" w:cs="Arial"/>
          <w:lang w:eastAsia="pt-BR"/>
        </w:rPr>
      </w:pPr>
    </w:p>
    <w:p w:rsidR="00F57181" w:rsidRPr="00E63621" w:rsidRDefault="00F57181" w:rsidP="00F57181">
      <w:pPr>
        <w:pStyle w:val="Ttulo1"/>
        <w:keepLines/>
        <w:numPr>
          <w:ilvl w:val="1"/>
          <w:numId w:val="6"/>
        </w:numPr>
        <w:spacing w:before="240" w:after="240"/>
        <w:ind w:left="760" w:hanging="403"/>
        <w:jc w:val="both"/>
        <w:rPr>
          <w:rFonts w:ascii="Arial" w:hAnsi="Arial" w:cs="Arial"/>
          <w:b w:val="0"/>
          <w:sz w:val="24"/>
          <w:szCs w:val="24"/>
        </w:rPr>
      </w:pPr>
      <w:bookmarkStart w:id="51" w:name="_Toc481054804"/>
      <w:r w:rsidRPr="00E63621">
        <w:rPr>
          <w:rFonts w:ascii="Arial" w:hAnsi="Arial" w:cs="Arial"/>
          <w:b w:val="0"/>
          <w:sz w:val="24"/>
          <w:szCs w:val="24"/>
        </w:rPr>
        <w:t>Caixa de passagem</w:t>
      </w:r>
      <w:bookmarkEnd w:id="51"/>
    </w:p>
    <w:p w:rsidR="00F57181" w:rsidRPr="00E63621" w:rsidRDefault="00F57181" w:rsidP="00F57181">
      <w:pPr>
        <w:pStyle w:val="Corpodetexto"/>
        <w:spacing w:before="60" w:line="360" w:lineRule="auto"/>
        <w:ind w:firstLine="1100"/>
        <w:jc w:val="both"/>
        <w:rPr>
          <w:rFonts w:ascii="Arial" w:hAnsi="Arial" w:cs="Arial"/>
          <w:sz w:val="24"/>
          <w:szCs w:val="24"/>
        </w:rPr>
      </w:pPr>
      <w:r w:rsidRPr="00E63621">
        <w:rPr>
          <w:rFonts w:ascii="Arial" w:hAnsi="Arial" w:cs="Arial"/>
          <w:sz w:val="24"/>
          <w:szCs w:val="24"/>
        </w:rPr>
        <w:t xml:space="preserve">As caixas de águas pluviais devem ser executadas em alvenaria de tijolo maciço, revestida internamente com barra lisa, com tampa de ferro fundido e/ou tampa de concreto (cega), deve ser executado com encaixe para as tampas. O revestimento da alvenaria e regularização do fundo, deve ser empregado argamassa simples no traço 1:3 (cimento, areia) com a adição de </w:t>
      </w:r>
      <w:proofErr w:type="spellStart"/>
      <w:r w:rsidRPr="00E63621">
        <w:rPr>
          <w:rFonts w:ascii="Arial" w:hAnsi="Arial" w:cs="Arial"/>
          <w:sz w:val="24"/>
          <w:szCs w:val="24"/>
        </w:rPr>
        <w:t>hidrófugo</w:t>
      </w:r>
      <w:proofErr w:type="spellEnd"/>
      <w:r w:rsidRPr="00E63621">
        <w:rPr>
          <w:rFonts w:ascii="Arial" w:hAnsi="Arial" w:cs="Arial"/>
          <w:sz w:val="24"/>
          <w:szCs w:val="24"/>
        </w:rPr>
        <w:t xml:space="preserve"> a 3% do peso do cimento. Cada uma das caixas de passagens de </w:t>
      </w:r>
      <w:r w:rsidRPr="00E63621">
        <w:rPr>
          <w:rFonts w:ascii="Arial" w:hAnsi="Arial" w:cs="Arial"/>
          <w:sz w:val="24"/>
          <w:szCs w:val="24"/>
        </w:rPr>
        <w:lastRenderedPageBreak/>
        <w:t>águas pluviais deve seguir as profundidades indicadas no projeto e conforme tabela.</w:t>
      </w:r>
    </w:p>
    <w:p w:rsidR="00F57181" w:rsidRPr="00E63621" w:rsidRDefault="00F57181" w:rsidP="00F57181">
      <w:pPr>
        <w:pStyle w:val="Corpodetexto"/>
        <w:spacing w:before="60" w:line="360" w:lineRule="auto"/>
        <w:ind w:firstLine="1100"/>
        <w:jc w:val="both"/>
        <w:rPr>
          <w:rFonts w:ascii="Arial" w:hAnsi="Arial" w:cs="Arial"/>
          <w:sz w:val="24"/>
          <w:szCs w:val="24"/>
        </w:rPr>
      </w:pPr>
      <w:r w:rsidRPr="00E63621">
        <w:rPr>
          <w:rFonts w:ascii="Arial" w:hAnsi="Arial" w:cs="Arial"/>
          <w:sz w:val="24"/>
          <w:szCs w:val="24"/>
        </w:rPr>
        <w:t xml:space="preserve">As caixas de águas pluviais, terão alturas variáveis e devem ser executadas com dimensões conforme o projeto de drenagem. </w:t>
      </w:r>
    </w:p>
    <w:p w:rsidR="00F57181" w:rsidRPr="00E63621" w:rsidRDefault="00F57181" w:rsidP="00F57181">
      <w:pPr>
        <w:pStyle w:val="Corpodetexto"/>
        <w:spacing w:before="60" w:line="360" w:lineRule="auto"/>
        <w:ind w:firstLine="1100"/>
        <w:jc w:val="both"/>
        <w:rPr>
          <w:rFonts w:ascii="Arial" w:hAnsi="Arial" w:cs="Arial"/>
          <w:sz w:val="24"/>
          <w:szCs w:val="24"/>
        </w:rPr>
      </w:pPr>
    </w:p>
    <w:p w:rsidR="00F57181" w:rsidRPr="00E63621" w:rsidRDefault="00F57181" w:rsidP="00F57181">
      <w:pPr>
        <w:pStyle w:val="Ttulo"/>
        <w:numPr>
          <w:ilvl w:val="0"/>
          <w:numId w:val="6"/>
        </w:numPr>
        <w:ind w:left="786"/>
        <w:jc w:val="both"/>
        <w:rPr>
          <w:rFonts w:cs="Arial"/>
          <w:sz w:val="24"/>
          <w:szCs w:val="24"/>
        </w:rPr>
      </w:pPr>
      <w:bookmarkStart w:id="52" w:name="_Toc481054805"/>
      <w:r w:rsidRPr="00E63621">
        <w:rPr>
          <w:rFonts w:cs="Arial"/>
          <w:sz w:val="24"/>
          <w:szCs w:val="24"/>
        </w:rPr>
        <w:t>TABELA DE DRENAGEM DE ÁGUAS PLUVIAIS</w:t>
      </w:r>
      <w:bookmarkEnd w:id="52"/>
    </w:p>
    <w:p w:rsidR="00F57181" w:rsidRPr="00E63621" w:rsidRDefault="00F57181" w:rsidP="00F57181">
      <w:pPr>
        <w:tabs>
          <w:tab w:val="left" w:pos="1234"/>
        </w:tabs>
        <w:jc w:val="center"/>
        <w:rPr>
          <w:rFonts w:ascii="Arial" w:hAnsi="Arial" w:cs="Arial"/>
        </w:rPr>
      </w:pPr>
    </w:p>
    <w:p w:rsidR="00F57181" w:rsidRPr="00E63621" w:rsidRDefault="00F57181" w:rsidP="00F57181">
      <w:pPr>
        <w:tabs>
          <w:tab w:val="left" w:pos="1234"/>
        </w:tabs>
        <w:jc w:val="center"/>
        <w:rPr>
          <w:rFonts w:ascii="Arial" w:hAnsi="Arial" w:cs="Arial"/>
        </w:rPr>
      </w:pPr>
      <w:r w:rsidRPr="00E63621">
        <w:rPr>
          <w:rFonts w:ascii="Arial" w:hAnsi="Arial" w:cs="Arial"/>
          <w:noProof/>
          <w:lang w:eastAsia="pt-BR"/>
        </w:rPr>
        <w:drawing>
          <wp:inline distT="0" distB="0" distL="0" distR="0" wp14:anchorId="326829CB" wp14:editId="611816E1">
            <wp:extent cx="4027588" cy="3498565"/>
            <wp:effectExtent l="0" t="0" r="0" b="6985"/>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45348" cy="3513992"/>
                    </a:xfrm>
                    <a:prstGeom prst="rect">
                      <a:avLst/>
                    </a:prstGeom>
                    <a:noFill/>
                    <a:ln>
                      <a:noFill/>
                    </a:ln>
                  </pic:spPr>
                </pic:pic>
              </a:graphicData>
            </a:graphic>
          </wp:inline>
        </w:drawing>
      </w:r>
    </w:p>
    <w:p w:rsidR="00F57181" w:rsidRPr="00E63621" w:rsidRDefault="00F57181" w:rsidP="00F57181">
      <w:pPr>
        <w:tabs>
          <w:tab w:val="left" w:pos="1234"/>
        </w:tabs>
        <w:jc w:val="center"/>
        <w:rPr>
          <w:rFonts w:ascii="Arial" w:hAnsi="Arial" w:cs="Arial"/>
        </w:rPr>
      </w:pPr>
    </w:p>
    <w:p w:rsidR="00F57181" w:rsidRPr="00E63621" w:rsidRDefault="00F57181" w:rsidP="00F57181">
      <w:pPr>
        <w:tabs>
          <w:tab w:val="left" w:pos="1234"/>
        </w:tabs>
        <w:jc w:val="center"/>
        <w:rPr>
          <w:rFonts w:ascii="Arial" w:hAnsi="Arial" w:cs="Arial"/>
        </w:rPr>
      </w:pPr>
      <w:r w:rsidRPr="00E63621">
        <w:rPr>
          <w:rFonts w:ascii="Arial" w:hAnsi="Arial" w:cs="Arial"/>
          <w:noProof/>
          <w:lang w:eastAsia="pt-BR"/>
        </w:rPr>
        <w:lastRenderedPageBreak/>
        <w:drawing>
          <wp:inline distT="0" distB="0" distL="0" distR="0" wp14:anchorId="7432902D" wp14:editId="52D1F167">
            <wp:extent cx="4254161" cy="3176615"/>
            <wp:effectExtent l="0" t="0" r="0" b="508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63514" cy="3183599"/>
                    </a:xfrm>
                    <a:prstGeom prst="rect">
                      <a:avLst/>
                    </a:prstGeom>
                    <a:noFill/>
                    <a:ln>
                      <a:noFill/>
                    </a:ln>
                  </pic:spPr>
                </pic:pic>
              </a:graphicData>
            </a:graphic>
          </wp:inline>
        </w:drawing>
      </w:r>
    </w:p>
    <w:p w:rsidR="00F57181" w:rsidRPr="00E63621" w:rsidRDefault="00F57181" w:rsidP="00F57181">
      <w:pPr>
        <w:rPr>
          <w:rFonts w:ascii="Arial" w:hAnsi="Arial" w:cs="Arial"/>
        </w:rPr>
      </w:pPr>
    </w:p>
    <w:p w:rsidR="00F57181" w:rsidRPr="00E63621" w:rsidRDefault="00F57181" w:rsidP="00F57181">
      <w:pPr>
        <w:rPr>
          <w:rFonts w:ascii="Arial" w:hAnsi="Arial" w:cs="Arial"/>
        </w:rPr>
      </w:pPr>
      <w:r w:rsidRPr="00E63621">
        <w:rPr>
          <w:rFonts w:ascii="Arial" w:hAnsi="Arial" w:cs="Arial"/>
          <w:noProof/>
          <w:lang w:eastAsia="pt-BR"/>
        </w:rPr>
        <w:t xml:space="preserve">  </w:t>
      </w:r>
      <w:r w:rsidRPr="00E63621">
        <w:rPr>
          <w:rFonts w:ascii="Arial" w:hAnsi="Arial" w:cs="Arial"/>
          <w:noProof/>
          <w:lang w:eastAsia="pt-BR"/>
        </w:rPr>
        <w:drawing>
          <wp:inline distT="0" distB="0" distL="0" distR="0" wp14:anchorId="5B26DB5A" wp14:editId="7CB9EADA">
            <wp:extent cx="2119505" cy="1878907"/>
            <wp:effectExtent l="0" t="0" r="0" b="762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54496" cy="1909926"/>
                    </a:xfrm>
                    <a:prstGeom prst="rect">
                      <a:avLst/>
                    </a:prstGeom>
                    <a:noFill/>
                    <a:ln>
                      <a:noFill/>
                    </a:ln>
                  </pic:spPr>
                </pic:pic>
              </a:graphicData>
            </a:graphic>
          </wp:inline>
        </w:drawing>
      </w:r>
      <w:r w:rsidRPr="00E63621">
        <w:rPr>
          <w:rFonts w:ascii="Arial" w:hAnsi="Arial" w:cs="Arial"/>
          <w:noProof/>
          <w:lang w:eastAsia="pt-BR"/>
        </w:rPr>
        <w:t xml:space="preserve">                               </w:t>
      </w:r>
      <w:r w:rsidRPr="00E63621">
        <w:rPr>
          <w:rFonts w:ascii="Arial" w:hAnsi="Arial" w:cs="Arial"/>
          <w:noProof/>
          <w:lang w:eastAsia="pt-BR"/>
        </w:rPr>
        <w:drawing>
          <wp:inline distT="0" distB="0" distL="0" distR="0" wp14:anchorId="0373A143" wp14:editId="05FE48C2">
            <wp:extent cx="1157535" cy="3206910"/>
            <wp:effectExtent l="0" t="0" r="508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89458" cy="3295350"/>
                    </a:xfrm>
                    <a:prstGeom prst="rect">
                      <a:avLst/>
                    </a:prstGeom>
                    <a:noFill/>
                    <a:ln>
                      <a:noFill/>
                    </a:ln>
                  </pic:spPr>
                </pic:pic>
              </a:graphicData>
            </a:graphic>
          </wp:inline>
        </w:drawing>
      </w:r>
    </w:p>
    <w:p w:rsidR="00F57181" w:rsidRPr="00E63621" w:rsidRDefault="00F57181" w:rsidP="00F57181">
      <w:pPr>
        <w:tabs>
          <w:tab w:val="left" w:pos="1234"/>
        </w:tabs>
        <w:jc w:val="center"/>
        <w:rPr>
          <w:rFonts w:ascii="Arial" w:hAnsi="Arial" w:cs="Arial"/>
        </w:rPr>
      </w:pPr>
      <w:r w:rsidRPr="00E63621">
        <w:rPr>
          <w:rFonts w:ascii="Arial" w:hAnsi="Arial" w:cs="Arial"/>
        </w:rPr>
        <w:t xml:space="preserve"> </w:t>
      </w:r>
    </w:p>
    <w:p w:rsidR="00F57181" w:rsidRPr="00E63621" w:rsidRDefault="00F57181" w:rsidP="00F57181">
      <w:pPr>
        <w:tabs>
          <w:tab w:val="left" w:pos="1234"/>
        </w:tabs>
        <w:jc w:val="center"/>
        <w:rPr>
          <w:rFonts w:ascii="Arial" w:hAnsi="Arial" w:cs="Arial"/>
        </w:rPr>
      </w:pPr>
    </w:p>
    <w:p w:rsidR="00F57181" w:rsidRPr="00E63621" w:rsidRDefault="00F57181" w:rsidP="00F57181">
      <w:pPr>
        <w:tabs>
          <w:tab w:val="left" w:pos="1234"/>
        </w:tabs>
        <w:jc w:val="center"/>
        <w:rPr>
          <w:rFonts w:ascii="Arial" w:hAnsi="Arial" w:cs="Arial"/>
        </w:rPr>
      </w:pPr>
    </w:p>
    <w:p w:rsidR="00F57181" w:rsidRPr="00E63621" w:rsidRDefault="00F57181" w:rsidP="00F57181">
      <w:pPr>
        <w:tabs>
          <w:tab w:val="left" w:pos="1234"/>
        </w:tabs>
        <w:jc w:val="center"/>
        <w:rPr>
          <w:rFonts w:ascii="Arial" w:hAnsi="Arial" w:cs="Arial"/>
        </w:rPr>
      </w:pPr>
    </w:p>
    <w:p w:rsidR="00F57181" w:rsidRPr="00E63621" w:rsidRDefault="00F57181" w:rsidP="00F57181">
      <w:pPr>
        <w:pStyle w:val="Ttulo"/>
        <w:numPr>
          <w:ilvl w:val="0"/>
          <w:numId w:val="6"/>
        </w:numPr>
        <w:ind w:left="786"/>
        <w:jc w:val="both"/>
        <w:rPr>
          <w:rFonts w:cs="Arial"/>
          <w:sz w:val="24"/>
          <w:szCs w:val="24"/>
        </w:rPr>
      </w:pPr>
      <w:bookmarkStart w:id="53" w:name="_Toc481054806"/>
      <w:r w:rsidRPr="00E63621">
        <w:rPr>
          <w:rFonts w:cs="Arial"/>
          <w:sz w:val="24"/>
          <w:szCs w:val="24"/>
        </w:rPr>
        <w:t>TUBOS DE DRENO PARA CONDICIONARES DE AR</w:t>
      </w:r>
      <w:bookmarkEnd w:id="53"/>
    </w:p>
    <w:p w:rsidR="00F57181" w:rsidRPr="00E63621" w:rsidRDefault="00F57181" w:rsidP="00F57181">
      <w:pPr>
        <w:rPr>
          <w:rFonts w:ascii="Arial" w:hAnsi="Arial" w:cs="Arial"/>
          <w:lang w:eastAsia="pt-BR"/>
        </w:rPr>
      </w:pPr>
    </w:p>
    <w:p w:rsidR="00F57181" w:rsidRPr="00E63621" w:rsidRDefault="00F57181" w:rsidP="00F57181">
      <w:pPr>
        <w:spacing w:line="360" w:lineRule="auto"/>
        <w:ind w:firstLine="1134"/>
        <w:jc w:val="both"/>
        <w:rPr>
          <w:rFonts w:ascii="Arial" w:hAnsi="Arial" w:cs="Arial"/>
          <w:lang w:eastAsia="pt-BR"/>
        </w:rPr>
      </w:pPr>
      <w:r w:rsidRPr="00E63621">
        <w:rPr>
          <w:rFonts w:ascii="Arial" w:hAnsi="Arial" w:cs="Arial"/>
          <w:lang w:eastAsia="pt-BR"/>
        </w:rPr>
        <w:t xml:space="preserve"> O projeto de drenos condicionadores de ar, implantados para a escola, foi dimensionado de forma a adequada para infiltração através de caixa </w:t>
      </w:r>
      <w:r w:rsidRPr="00E63621">
        <w:rPr>
          <w:rFonts w:ascii="Arial" w:hAnsi="Arial" w:cs="Arial"/>
          <w:lang w:eastAsia="pt-BR"/>
        </w:rPr>
        <w:lastRenderedPageBreak/>
        <w:t xml:space="preserve">de passagem 30x30x40 cm com fundo de brita para que o água dispensada pelo condicionador de ar, esta será infiltrada no solo. Isso é positivo para aumentar a segurança contra água parada em período de seca e além disso melhorar o aspecto paisagístico devido a umidade do solo. </w:t>
      </w:r>
    </w:p>
    <w:p w:rsidR="00F57181" w:rsidRPr="00E63621" w:rsidRDefault="00F57181" w:rsidP="00F57181">
      <w:pPr>
        <w:jc w:val="both"/>
        <w:rPr>
          <w:rFonts w:ascii="Arial" w:hAnsi="Arial" w:cs="Arial"/>
          <w:lang w:eastAsia="pt-BR"/>
        </w:rPr>
      </w:pPr>
    </w:p>
    <w:p w:rsidR="00AD6389" w:rsidRPr="00E63621" w:rsidRDefault="00F57181" w:rsidP="00854D0B">
      <w:pPr>
        <w:tabs>
          <w:tab w:val="left" w:pos="1234"/>
        </w:tabs>
        <w:jc w:val="center"/>
        <w:rPr>
          <w:rStyle w:val="Forte"/>
          <w:rFonts w:ascii="Arial" w:eastAsia="Times New Roman" w:hAnsi="Arial" w:cs="Arial"/>
          <w:sz w:val="28"/>
          <w:szCs w:val="20"/>
          <w:lang w:eastAsia="pt-BR"/>
        </w:rPr>
      </w:pPr>
      <w:r w:rsidRPr="00E63621">
        <w:rPr>
          <w:rFonts w:ascii="Arial" w:hAnsi="Arial" w:cs="Arial"/>
          <w:noProof/>
          <w:lang w:eastAsia="pt-BR"/>
        </w:rPr>
        <w:drawing>
          <wp:inline distT="0" distB="0" distL="0" distR="0" wp14:anchorId="48505BCB" wp14:editId="4DDE649F">
            <wp:extent cx="3200400" cy="3319926"/>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l="43033" t="39622" r="43830" b="32801"/>
                    <a:stretch/>
                  </pic:blipFill>
                  <pic:spPr bwMode="auto">
                    <a:xfrm>
                      <a:off x="0" y="0"/>
                      <a:ext cx="3257876" cy="3379549"/>
                    </a:xfrm>
                    <a:prstGeom prst="rect">
                      <a:avLst/>
                    </a:prstGeom>
                    <a:noFill/>
                    <a:ln>
                      <a:noFill/>
                    </a:ln>
                    <a:extLst>
                      <a:ext uri="{53640926-AAD7-44D8-BBD7-CCE9431645EC}">
                        <a14:shadowObscured xmlns:a14="http://schemas.microsoft.com/office/drawing/2010/main"/>
                      </a:ext>
                    </a:extLst>
                  </pic:spPr>
                </pic:pic>
              </a:graphicData>
            </a:graphic>
          </wp:inline>
        </w:drawing>
      </w:r>
    </w:p>
    <w:p w:rsidR="00C95C7D" w:rsidRPr="00E63621" w:rsidRDefault="00C95C7D" w:rsidP="00F57181">
      <w:pPr>
        <w:pStyle w:val="Ttulo1"/>
        <w:keepLines/>
        <w:numPr>
          <w:ilvl w:val="0"/>
          <w:numId w:val="6"/>
        </w:numPr>
        <w:spacing w:before="240" w:after="240"/>
        <w:jc w:val="both"/>
        <w:rPr>
          <w:rStyle w:val="Forte"/>
          <w:rFonts w:ascii="Arial" w:hAnsi="Arial" w:cs="Arial"/>
          <w:b/>
          <w:i w:val="0"/>
          <w:sz w:val="24"/>
          <w:szCs w:val="24"/>
        </w:rPr>
      </w:pPr>
      <w:bookmarkStart w:id="54" w:name="_Toc479862233"/>
      <w:r w:rsidRPr="00E63621">
        <w:rPr>
          <w:rStyle w:val="Forte"/>
          <w:rFonts w:ascii="Arial" w:hAnsi="Arial" w:cs="Arial"/>
          <w:b/>
          <w:i w:val="0"/>
          <w:sz w:val="24"/>
          <w:szCs w:val="24"/>
        </w:rPr>
        <w:t>EXECUÇÃO DA TUBULAÇÃO SOLDÁVEL</w:t>
      </w:r>
      <w:bookmarkEnd w:id="54"/>
    </w:p>
    <w:p w:rsidR="00C95C7D" w:rsidRPr="00E63621" w:rsidRDefault="00C95C7D" w:rsidP="00C95C7D">
      <w:pPr>
        <w:spacing w:line="360" w:lineRule="auto"/>
        <w:jc w:val="both"/>
        <w:rPr>
          <w:rFonts w:ascii="Arial" w:hAnsi="Arial" w:cs="Arial"/>
        </w:rPr>
      </w:pPr>
    </w:p>
    <w:p w:rsidR="00C95C7D" w:rsidRPr="00E63621" w:rsidRDefault="00C95C7D" w:rsidP="00C95C7D">
      <w:pPr>
        <w:spacing w:line="360" w:lineRule="auto"/>
        <w:jc w:val="both"/>
        <w:rPr>
          <w:rFonts w:ascii="Arial" w:hAnsi="Arial" w:cs="Arial"/>
        </w:rPr>
      </w:pPr>
      <w:r w:rsidRPr="00E63621">
        <w:rPr>
          <w:rFonts w:ascii="Arial" w:hAnsi="Arial" w:cs="Arial"/>
        </w:rPr>
        <w:t>1º Passo</w:t>
      </w:r>
    </w:p>
    <w:p w:rsidR="00C95C7D" w:rsidRPr="00E63621" w:rsidRDefault="00C95C7D" w:rsidP="00C95C7D">
      <w:pPr>
        <w:spacing w:line="360" w:lineRule="auto"/>
        <w:jc w:val="both"/>
        <w:rPr>
          <w:rFonts w:ascii="Arial" w:hAnsi="Arial" w:cs="Arial"/>
        </w:rPr>
      </w:pPr>
      <w:r w:rsidRPr="00E63621">
        <w:rPr>
          <w:rFonts w:ascii="Arial" w:hAnsi="Arial" w:cs="Arial"/>
        </w:rPr>
        <w:t>Cortar o tubo no esquadro e lixe as superfícies a serem soldadas, deve ser observado que o encaixe deve ser bastante justo, quase impraticável sem o adesivo plástico, pois sem a pressão não se estabelecem a soldagem (Foto 01).</w:t>
      </w:r>
    </w:p>
    <w:p w:rsidR="00C95C7D" w:rsidRPr="00E63621" w:rsidRDefault="00C95C7D" w:rsidP="00C95C7D">
      <w:pPr>
        <w:spacing w:line="360" w:lineRule="auto"/>
        <w:jc w:val="center"/>
        <w:rPr>
          <w:rFonts w:ascii="Arial" w:hAnsi="Arial" w:cs="Arial"/>
        </w:rPr>
      </w:pPr>
      <w:r w:rsidRPr="00E63621">
        <w:rPr>
          <w:rFonts w:ascii="Arial" w:hAnsi="Arial" w:cs="Arial"/>
          <w:noProof/>
          <w:lang w:eastAsia="pt-BR"/>
        </w:rPr>
        <w:drawing>
          <wp:inline distT="0" distB="0" distL="0" distR="0" wp14:anchorId="7AEEFDE6" wp14:editId="3D8F4A5B">
            <wp:extent cx="1981200" cy="1297422"/>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97150" cy="1307867"/>
                    </a:xfrm>
                    <a:prstGeom prst="rect">
                      <a:avLst/>
                    </a:prstGeom>
                    <a:noFill/>
                    <a:ln>
                      <a:noFill/>
                    </a:ln>
                  </pic:spPr>
                </pic:pic>
              </a:graphicData>
            </a:graphic>
          </wp:inline>
        </w:drawing>
      </w:r>
      <w:r w:rsidRPr="00E63621">
        <w:rPr>
          <w:rFonts w:ascii="Arial" w:hAnsi="Arial" w:cs="Arial"/>
        </w:rPr>
        <w:t>Figura 01</w:t>
      </w:r>
    </w:p>
    <w:p w:rsidR="00C95C7D" w:rsidRPr="00E63621" w:rsidRDefault="00C95C7D" w:rsidP="00C95C7D">
      <w:pPr>
        <w:spacing w:line="360" w:lineRule="auto"/>
        <w:jc w:val="both"/>
        <w:rPr>
          <w:rFonts w:ascii="Arial" w:hAnsi="Arial" w:cs="Arial"/>
        </w:rPr>
      </w:pPr>
      <w:r w:rsidRPr="00E63621">
        <w:rPr>
          <w:rFonts w:ascii="Arial" w:hAnsi="Arial" w:cs="Arial"/>
        </w:rPr>
        <w:t>2º Passo.</w:t>
      </w:r>
      <w:bookmarkStart w:id="55" w:name="_GoBack"/>
      <w:bookmarkEnd w:id="55"/>
    </w:p>
    <w:p w:rsidR="00C95C7D" w:rsidRPr="00E63621" w:rsidRDefault="00C95C7D" w:rsidP="00C95C7D">
      <w:pPr>
        <w:spacing w:line="360" w:lineRule="auto"/>
        <w:jc w:val="both"/>
        <w:rPr>
          <w:rFonts w:ascii="Arial" w:hAnsi="Arial" w:cs="Arial"/>
        </w:rPr>
      </w:pPr>
      <w:r w:rsidRPr="00E63621">
        <w:rPr>
          <w:rFonts w:ascii="Arial" w:hAnsi="Arial" w:cs="Arial"/>
        </w:rPr>
        <w:lastRenderedPageBreak/>
        <w:t>Limpar as superfícies lixadas com solução limpadora para eliminar impurezas e gorduras que podem atrapalhar na soldagem (Foto 02).</w:t>
      </w:r>
    </w:p>
    <w:p w:rsidR="00C95C7D" w:rsidRPr="00E63621" w:rsidRDefault="00C95C7D" w:rsidP="00C95C7D">
      <w:pPr>
        <w:spacing w:line="360" w:lineRule="auto"/>
        <w:jc w:val="both"/>
        <w:rPr>
          <w:rFonts w:ascii="Arial" w:hAnsi="Arial" w:cs="Arial"/>
        </w:rPr>
      </w:pPr>
    </w:p>
    <w:p w:rsidR="00C95C7D" w:rsidRPr="00E63621" w:rsidRDefault="00C95C7D" w:rsidP="00C95C7D">
      <w:pPr>
        <w:spacing w:line="360" w:lineRule="auto"/>
        <w:jc w:val="center"/>
        <w:rPr>
          <w:rFonts w:ascii="Arial" w:hAnsi="Arial" w:cs="Arial"/>
        </w:rPr>
      </w:pPr>
      <w:r w:rsidRPr="00E63621">
        <w:rPr>
          <w:rFonts w:ascii="Arial" w:hAnsi="Arial" w:cs="Arial"/>
          <w:noProof/>
          <w:lang w:eastAsia="pt-BR"/>
        </w:rPr>
        <w:drawing>
          <wp:inline distT="0" distB="0" distL="0" distR="0" wp14:anchorId="3D244AD1" wp14:editId="345711E3">
            <wp:extent cx="2085975" cy="1651937"/>
            <wp:effectExtent l="0" t="0" r="0" b="571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8838" cy="1662124"/>
                    </a:xfrm>
                    <a:prstGeom prst="rect">
                      <a:avLst/>
                    </a:prstGeom>
                    <a:noFill/>
                    <a:ln>
                      <a:noFill/>
                    </a:ln>
                  </pic:spPr>
                </pic:pic>
              </a:graphicData>
            </a:graphic>
          </wp:inline>
        </w:drawing>
      </w:r>
      <w:r w:rsidRPr="00E63621">
        <w:rPr>
          <w:rFonts w:ascii="Arial" w:hAnsi="Arial" w:cs="Arial"/>
        </w:rPr>
        <w:t>Figura 02</w:t>
      </w:r>
    </w:p>
    <w:p w:rsidR="00C95C7D" w:rsidRPr="00E63621" w:rsidRDefault="00C95C7D" w:rsidP="00C95C7D">
      <w:pPr>
        <w:spacing w:line="360" w:lineRule="auto"/>
        <w:jc w:val="both"/>
        <w:rPr>
          <w:rFonts w:ascii="Arial" w:hAnsi="Arial" w:cs="Arial"/>
        </w:rPr>
      </w:pPr>
      <w:r w:rsidRPr="00E63621">
        <w:rPr>
          <w:rFonts w:ascii="Arial" w:hAnsi="Arial" w:cs="Arial"/>
        </w:rPr>
        <w:t>3º Passo</w:t>
      </w:r>
    </w:p>
    <w:p w:rsidR="00C95C7D" w:rsidRPr="00E63621" w:rsidRDefault="00C95C7D" w:rsidP="00C95C7D">
      <w:pPr>
        <w:spacing w:line="360" w:lineRule="auto"/>
        <w:jc w:val="both"/>
        <w:rPr>
          <w:rFonts w:ascii="Arial" w:hAnsi="Arial" w:cs="Arial"/>
        </w:rPr>
      </w:pPr>
      <w:r w:rsidRPr="00E63621">
        <w:rPr>
          <w:rFonts w:ascii="Arial" w:hAnsi="Arial" w:cs="Arial"/>
        </w:rPr>
        <w:t>Distribua uniformemente o adesivo com um pincel ou com o bico da própria bisnaga nas bolsas e nas pontas a serem soldadas, deve ser evitado e excesso de adesivo (Foto 03).</w:t>
      </w:r>
    </w:p>
    <w:p w:rsidR="00C95C7D" w:rsidRPr="00E63621" w:rsidRDefault="00C95C7D" w:rsidP="00C95C7D">
      <w:pPr>
        <w:spacing w:line="360" w:lineRule="auto"/>
        <w:jc w:val="both"/>
        <w:rPr>
          <w:rFonts w:ascii="Arial" w:hAnsi="Arial" w:cs="Arial"/>
        </w:rPr>
      </w:pPr>
    </w:p>
    <w:p w:rsidR="00C95C7D" w:rsidRPr="00E63621" w:rsidRDefault="00C95C7D" w:rsidP="00C95C7D">
      <w:pPr>
        <w:spacing w:line="360" w:lineRule="auto"/>
        <w:jc w:val="center"/>
        <w:rPr>
          <w:rFonts w:ascii="Arial" w:hAnsi="Arial" w:cs="Arial"/>
        </w:rPr>
      </w:pPr>
      <w:r w:rsidRPr="00E63621">
        <w:rPr>
          <w:rFonts w:ascii="Arial" w:hAnsi="Arial" w:cs="Arial"/>
          <w:noProof/>
          <w:lang w:eastAsia="pt-BR"/>
        </w:rPr>
        <w:drawing>
          <wp:inline distT="0" distB="0" distL="0" distR="0" wp14:anchorId="0B5602C4" wp14:editId="7DB4CFBF">
            <wp:extent cx="2447925" cy="1594599"/>
            <wp:effectExtent l="0" t="0" r="0" b="571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9792" cy="1595815"/>
                    </a:xfrm>
                    <a:prstGeom prst="rect">
                      <a:avLst/>
                    </a:prstGeom>
                    <a:noFill/>
                    <a:ln>
                      <a:noFill/>
                    </a:ln>
                  </pic:spPr>
                </pic:pic>
              </a:graphicData>
            </a:graphic>
          </wp:inline>
        </w:drawing>
      </w:r>
      <w:r w:rsidRPr="00E63621">
        <w:rPr>
          <w:rFonts w:ascii="Arial" w:hAnsi="Arial" w:cs="Arial"/>
        </w:rPr>
        <w:t>Figura 03</w:t>
      </w:r>
    </w:p>
    <w:p w:rsidR="00C95C7D" w:rsidRPr="00E63621" w:rsidRDefault="00C95C7D" w:rsidP="00C95C7D">
      <w:pPr>
        <w:spacing w:line="360" w:lineRule="auto"/>
        <w:jc w:val="both"/>
        <w:rPr>
          <w:rFonts w:ascii="Arial" w:hAnsi="Arial" w:cs="Arial"/>
        </w:rPr>
      </w:pPr>
    </w:p>
    <w:p w:rsidR="00C95C7D" w:rsidRPr="00E63621" w:rsidRDefault="00C95C7D" w:rsidP="00C95C7D">
      <w:pPr>
        <w:spacing w:line="360" w:lineRule="auto"/>
        <w:jc w:val="both"/>
        <w:rPr>
          <w:rFonts w:ascii="Arial" w:hAnsi="Arial" w:cs="Arial"/>
        </w:rPr>
      </w:pPr>
      <w:r w:rsidRPr="00E63621">
        <w:rPr>
          <w:rFonts w:ascii="Arial" w:hAnsi="Arial" w:cs="Arial"/>
        </w:rPr>
        <w:t>4º Passo.</w:t>
      </w:r>
    </w:p>
    <w:p w:rsidR="00C95C7D" w:rsidRPr="00E63621" w:rsidRDefault="00C95C7D" w:rsidP="00C95C7D">
      <w:pPr>
        <w:spacing w:line="360" w:lineRule="auto"/>
        <w:jc w:val="both"/>
        <w:rPr>
          <w:rFonts w:ascii="Arial" w:hAnsi="Arial" w:cs="Arial"/>
        </w:rPr>
      </w:pPr>
      <w:r w:rsidRPr="00E63621">
        <w:rPr>
          <w:rFonts w:ascii="Arial" w:hAnsi="Arial" w:cs="Arial"/>
        </w:rPr>
        <w:t>Encaixar de uma vez as extremidades a serem soldadas, fazendo enquanto encaixa um leve movimento de rotação de ¼ de volta entre as peças até atingir a posição definitiva. O excesso de adesivo deve ser removido e deve – se esperar 01(uma) hora para encher o tubo de água e 12 (doze) horas para se realizar o teste de pressão no sistema (Foto 04).</w:t>
      </w:r>
      <w:r w:rsidRPr="00E63621">
        <w:rPr>
          <w:rFonts w:ascii="Arial" w:hAnsi="Arial" w:cs="Arial"/>
        </w:rPr>
        <w:tab/>
      </w:r>
    </w:p>
    <w:p w:rsidR="00C95C7D" w:rsidRPr="00E63621" w:rsidRDefault="00C95C7D" w:rsidP="00C95C7D">
      <w:pPr>
        <w:spacing w:line="360" w:lineRule="auto"/>
        <w:jc w:val="both"/>
        <w:rPr>
          <w:rFonts w:ascii="Arial" w:hAnsi="Arial" w:cs="Arial"/>
        </w:rPr>
      </w:pPr>
    </w:p>
    <w:p w:rsidR="00C95C7D" w:rsidRPr="00E63621" w:rsidRDefault="00C95C7D" w:rsidP="00FA00CE">
      <w:pPr>
        <w:spacing w:line="360" w:lineRule="auto"/>
        <w:jc w:val="center"/>
        <w:rPr>
          <w:rFonts w:ascii="Arial" w:hAnsi="Arial" w:cs="Arial"/>
        </w:rPr>
      </w:pPr>
      <w:r w:rsidRPr="00E63621">
        <w:rPr>
          <w:rFonts w:ascii="Arial" w:hAnsi="Arial" w:cs="Arial"/>
          <w:noProof/>
          <w:lang w:eastAsia="pt-BR"/>
        </w:rPr>
        <w:lastRenderedPageBreak/>
        <w:drawing>
          <wp:inline distT="0" distB="0" distL="0" distR="0" wp14:anchorId="1C92DB95" wp14:editId="48FEAD15">
            <wp:extent cx="2828925" cy="1786073"/>
            <wp:effectExtent l="0" t="0" r="0" b="508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0403" cy="1812261"/>
                    </a:xfrm>
                    <a:prstGeom prst="rect">
                      <a:avLst/>
                    </a:prstGeom>
                    <a:noFill/>
                    <a:ln>
                      <a:noFill/>
                    </a:ln>
                  </pic:spPr>
                </pic:pic>
              </a:graphicData>
            </a:graphic>
          </wp:inline>
        </w:drawing>
      </w:r>
      <w:r w:rsidRPr="00E63621">
        <w:rPr>
          <w:rFonts w:ascii="Arial" w:hAnsi="Arial" w:cs="Arial"/>
        </w:rPr>
        <w:t>Figura 04</w:t>
      </w:r>
    </w:p>
    <w:p w:rsidR="00C95C7D" w:rsidRPr="00E63621" w:rsidRDefault="00C95C7D" w:rsidP="00F57181">
      <w:pPr>
        <w:pStyle w:val="Ttulo1"/>
        <w:keepLines/>
        <w:numPr>
          <w:ilvl w:val="1"/>
          <w:numId w:val="6"/>
        </w:numPr>
        <w:spacing w:before="240" w:after="240"/>
        <w:ind w:left="760" w:hanging="403"/>
        <w:jc w:val="both"/>
        <w:rPr>
          <w:rStyle w:val="Forte"/>
          <w:rFonts w:ascii="Arial" w:hAnsi="Arial" w:cs="Arial"/>
          <w:b/>
          <w:i w:val="0"/>
          <w:sz w:val="24"/>
          <w:szCs w:val="24"/>
        </w:rPr>
      </w:pPr>
      <w:r w:rsidRPr="00E63621">
        <w:rPr>
          <w:rStyle w:val="Forte"/>
          <w:rFonts w:ascii="Arial" w:hAnsi="Arial" w:cs="Arial"/>
          <w:b/>
          <w:i w:val="0"/>
          <w:sz w:val="24"/>
          <w:szCs w:val="24"/>
        </w:rPr>
        <w:t xml:space="preserve">  </w:t>
      </w:r>
      <w:bookmarkStart w:id="56" w:name="_Toc479862234"/>
      <w:r w:rsidRPr="00E63621">
        <w:rPr>
          <w:rStyle w:val="Forte"/>
          <w:rFonts w:ascii="Arial" w:hAnsi="Arial" w:cs="Arial"/>
          <w:b/>
          <w:i w:val="0"/>
          <w:sz w:val="24"/>
          <w:szCs w:val="24"/>
        </w:rPr>
        <w:t>Assentamento das tubulações embutidas</w:t>
      </w:r>
      <w:bookmarkEnd w:id="56"/>
    </w:p>
    <w:p w:rsidR="00C95C7D" w:rsidRPr="00E63621" w:rsidRDefault="00C95C7D" w:rsidP="00C95C7D">
      <w:pPr>
        <w:spacing w:line="360" w:lineRule="auto"/>
        <w:jc w:val="both"/>
        <w:rPr>
          <w:rFonts w:ascii="Arial" w:hAnsi="Arial" w:cs="Arial"/>
        </w:rPr>
      </w:pPr>
      <w:r w:rsidRPr="00E63621">
        <w:rPr>
          <w:rFonts w:ascii="Arial" w:hAnsi="Arial" w:cs="Arial"/>
        </w:rPr>
        <w:t>As instalações deverão permitir um fácil acesso para qualquer necessidade de reparo e não deverá prejudicar a estabilidade da construção, a tubulação não deverá ficar solidária a estrutura da construção, devendo existir folga ao redor do tubo na travessia das estruturas ou paredes para se evitar danos à tubulação na ocorrência de eventuais recalques (rebaixamento da terra ou da parede após a construção da obra) (figura 01).</w:t>
      </w:r>
    </w:p>
    <w:p w:rsidR="00C95C7D" w:rsidRPr="00E63621" w:rsidRDefault="00C95C7D" w:rsidP="00C95C7D">
      <w:pPr>
        <w:spacing w:line="360" w:lineRule="auto"/>
        <w:jc w:val="center"/>
        <w:rPr>
          <w:rFonts w:ascii="Arial" w:hAnsi="Arial" w:cs="Arial"/>
        </w:rPr>
      </w:pPr>
      <w:r w:rsidRPr="00E63621">
        <w:rPr>
          <w:rFonts w:ascii="Arial" w:hAnsi="Arial" w:cs="Arial"/>
          <w:noProof/>
          <w:lang w:eastAsia="pt-BR"/>
        </w:rPr>
        <w:drawing>
          <wp:inline distT="0" distB="0" distL="0" distR="0" wp14:anchorId="6D42E32E" wp14:editId="3A1252C6">
            <wp:extent cx="3248025" cy="1934226"/>
            <wp:effectExtent l="0" t="0" r="0" b="889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23355" cy="1979085"/>
                    </a:xfrm>
                    <a:prstGeom prst="rect">
                      <a:avLst/>
                    </a:prstGeom>
                    <a:noFill/>
                    <a:ln>
                      <a:noFill/>
                    </a:ln>
                  </pic:spPr>
                </pic:pic>
              </a:graphicData>
            </a:graphic>
          </wp:inline>
        </w:drawing>
      </w:r>
      <w:r w:rsidRPr="00E63621">
        <w:rPr>
          <w:rFonts w:ascii="Arial" w:hAnsi="Arial" w:cs="Arial"/>
        </w:rPr>
        <w:t>Figura 01</w:t>
      </w:r>
    </w:p>
    <w:p w:rsidR="00C95C7D" w:rsidRPr="00E63621" w:rsidRDefault="00C95C7D" w:rsidP="00F57181">
      <w:pPr>
        <w:pStyle w:val="Ttulo1"/>
        <w:keepLines/>
        <w:numPr>
          <w:ilvl w:val="1"/>
          <w:numId w:val="6"/>
        </w:numPr>
        <w:spacing w:before="240" w:after="240"/>
        <w:ind w:left="760" w:hanging="403"/>
        <w:jc w:val="both"/>
        <w:rPr>
          <w:rStyle w:val="Forte"/>
          <w:rFonts w:ascii="Arial" w:hAnsi="Arial" w:cs="Arial"/>
          <w:b/>
          <w:i w:val="0"/>
          <w:sz w:val="24"/>
          <w:szCs w:val="24"/>
        </w:rPr>
      </w:pPr>
      <w:r w:rsidRPr="00E63621">
        <w:rPr>
          <w:rStyle w:val="Forte"/>
          <w:rFonts w:ascii="Arial" w:hAnsi="Arial" w:cs="Arial"/>
          <w:b/>
          <w:i w:val="0"/>
          <w:sz w:val="24"/>
          <w:szCs w:val="24"/>
        </w:rPr>
        <w:t xml:space="preserve">    </w:t>
      </w:r>
      <w:bookmarkStart w:id="57" w:name="_Toc479862235"/>
      <w:r w:rsidRPr="00E63621">
        <w:rPr>
          <w:rStyle w:val="Forte"/>
          <w:rFonts w:ascii="Arial" w:hAnsi="Arial" w:cs="Arial"/>
          <w:b/>
          <w:i w:val="0"/>
          <w:sz w:val="24"/>
          <w:szCs w:val="24"/>
        </w:rPr>
        <w:t>Assentamento das tubulações enterradas</w:t>
      </w:r>
      <w:bookmarkEnd w:id="57"/>
    </w:p>
    <w:p w:rsidR="00C95C7D" w:rsidRPr="00E63621" w:rsidRDefault="00C95C7D" w:rsidP="00C95C7D">
      <w:pPr>
        <w:spacing w:line="360" w:lineRule="auto"/>
        <w:jc w:val="both"/>
        <w:rPr>
          <w:rFonts w:ascii="Arial" w:hAnsi="Arial" w:cs="Arial"/>
        </w:rPr>
      </w:pPr>
      <w:r w:rsidRPr="00E63621">
        <w:rPr>
          <w:rFonts w:ascii="Arial" w:hAnsi="Arial" w:cs="Arial"/>
        </w:rPr>
        <w:t xml:space="preserve">As instalações devem ser assentadas em terreno resistente ou sobre base apropriada, livre de detritos ou materiais pontiagudos. O fundo da vala ou piso onde será assentado deve estar uniforme, quando for preciso usar areia ou material granular para regularizar o fundo, após a tubulação estar assentada no seu local próprio preencher lateralmente com o material indicado compactando o material em pequenas camadas até atingir a altura da parte superior do tubo, completar com material até aproximadamente 30cm acima </w:t>
      </w:r>
      <w:r w:rsidRPr="00E63621">
        <w:rPr>
          <w:rFonts w:ascii="Arial" w:hAnsi="Arial" w:cs="Arial"/>
        </w:rPr>
        <w:lastRenderedPageBreak/>
        <w:t>da parte superior do tubo assentado em locais onde não há trafego pesado (figura 02.</w:t>
      </w:r>
    </w:p>
    <w:p w:rsidR="00C95C7D" w:rsidRDefault="00C95C7D" w:rsidP="004E2824">
      <w:pPr>
        <w:spacing w:line="360" w:lineRule="auto"/>
        <w:jc w:val="both"/>
        <w:rPr>
          <w:rFonts w:ascii="Arial" w:hAnsi="Arial" w:cs="Arial"/>
        </w:rPr>
      </w:pPr>
      <w:r w:rsidRPr="00E63621">
        <w:rPr>
          <w:rFonts w:ascii="Arial" w:hAnsi="Arial" w:cs="Arial"/>
        </w:rPr>
        <w:t xml:space="preserve">                             </w:t>
      </w:r>
      <w:r w:rsidRPr="00E63621">
        <w:rPr>
          <w:rFonts w:ascii="Arial" w:hAnsi="Arial" w:cs="Arial"/>
          <w:noProof/>
          <w:lang w:eastAsia="pt-BR"/>
        </w:rPr>
        <w:drawing>
          <wp:inline distT="0" distB="0" distL="0" distR="0" wp14:anchorId="6BFE4188" wp14:editId="1424E2D0">
            <wp:extent cx="2790825" cy="179783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27202" cy="1821269"/>
                    </a:xfrm>
                    <a:prstGeom prst="rect">
                      <a:avLst/>
                    </a:prstGeom>
                    <a:noFill/>
                    <a:ln>
                      <a:noFill/>
                    </a:ln>
                  </pic:spPr>
                </pic:pic>
              </a:graphicData>
            </a:graphic>
          </wp:inline>
        </w:drawing>
      </w:r>
      <w:r w:rsidRPr="00E63621">
        <w:rPr>
          <w:rFonts w:ascii="Arial" w:hAnsi="Arial" w:cs="Arial"/>
        </w:rPr>
        <w:t>Figura 02</w:t>
      </w:r>
    </w:p>
    <w:p w:rsidR="00854D0B" w:rsidRPr="00E63621" w:rsidRDefault="00854D0B" w:rsidP="004E2824">
      <w:pPr>
        <w:spacing w:line="360" w:lineRule="auto"/>
        <w:jc w:val="both"/>
        <w:rPr>
          <w:rFonts w:ascii="Arial" w:hAnsi="Arial" w:cs="Arial"/>
        </w:rPr>
      </w:pPr>
    </w:p>
    <w:p w:rsidR="00C95C7D" w:rsidRPr="004E2824" w:rsidRDefault="00854D0B" w:rsidP="00F57181">
      <w:pPr>
        <w:pStyle w:val="Ttulo1"/>
        <w:keepLines/>
        <w:numPr>
          <w:ilvl w:val="1"/>
          <w:numId w:val="6"/>
        </w:numPr>
        <w:spacing w:before="240" w:after="240"/>
        <w:ind w:left="760" w:hanging="403"/>
        <w:jc w:val="both"/>
        <w:rPr>
          <w:rStyle w:val="Forte"/>
          <w:rFonts w:ascii="Arial" w:hAnsi="Arial" w:cs="Arial"/>
          <w:b/>
          <w:i w:val="0"/>
          <w:sz w:val="24"/>
          <w:szCs w:val="24"/>
          <w:lang w:val="pt-BR"/>
        </w:rPr>
      </w:pPr>
      <w:bookmarkStart w:id="58" w:name="_Toc479862236"/>
      <w:r>
        <w:rPr>
          <w:rStyle w:val="Forte"/>
          <w:rFonts w:ascii="Arial" w:hAnsi="Arial" w:cs="Arial"/>
          <w:b/>
          <w:i w:val="0"/>
          <w:sz w:val="24"/>
          <w:szCs w:val="24"/>
          <w:lang w:val="pt-BR"/>
        </w:rPr>
        <w:t xml:space="preserve">     </w:t>
      </w:r>
      <w:r w:rsidR="00C95C7D" w:rsidRPr="004E2824">
        <w:rPr>
          <w:rStyle w:val="Forte"/>
          <w:rFonts w:ascii="Arial" w:hAnsi="Arial" w:cs="Arial"/>
          <w:b/>
          <w:i w:val="0"/>
          <w:sz w:val="24"/>
          <w:szCs w:val="24"/>
          <w:lang w:val="pt-BR"/>
        </w:rPr>
        <w:t>Problemas com a dilatação térmica</w:t>
      </w:r>
      <w:bookmarkEnd w:id="58"/>
    </w:p>
    <w:p w:rsidR="00C95C7D" w:rsidRPr="00E63621" w:rsidRDefault="00C95C7D" w:rsidP="00C95C7D">
      <w:pPr>
        <w:spacing w:line="360" w:lineRule="auto"/>
        <w:jc w:val="both"/>
        <w:rPr>
          <w:rFonts w:ascii="Arial" w:hAnsi="Arial" w:cs="Arial"/>
        </w:rPr>
      </w:pPr>
      <w:r w:rsidRPr="00E63621">
        <w:rPr>
          <w:rFonts w:ascii="Arial" w:hAnsi="Arial" w:cs="Arial"/>
        </w:rPr>
        <w:t>Em locais muito quentes não é recomendado que as tubulações fiquem aparentes as intempéries, quando expostos muito tempo ao calor excessivo ocorre o fenômeno da dilatação térmica nas tubulações, que é quando o tamanho do material aumenta em função da variação da temperatura, com esse fenômeno pode haver o rompimento da tubulação (figuras 03 e 04).</w:t>
      </w:r>
    </w:p>
    <w:p w:rsidR="00C95C7D" w:rsidRPr="00E63621" w:rsidRDefault="00C95C7D" w:rsidP="00C95C7D">
      <w:pPr>
        <w:spacing w:line="360" w:lineRule="auto"/>
        <w:jc w:val="both"/>
        <w:rPr>
          <w:rFonts w:ascii="Arial" w:hAnsi="Arial" w:cs="Arial"/>
        </w:rPr>
      </w:pPr>
    </w:p>
    <w:p w:rsidR="00C95C7D" w:rsidRPr="00E63621" w:rsidRDefault="00C95C7D" w:rsidP="00C95C7D">
      <w:pPr>
        <w:spacing w:line="360" w:lineRule="auto"/>
        <w:jc w:val="both"/>
        <w:rPr>
          <w:rStyle w:val="Forte"/>
          <w:rFonts w:ascii="Arial" w:hAnsi="Arial" w:cs="Arial"/>
          <w:b w:val="0"/>
          <w:bCs w:val="0"/>
        </w:rPr>
      </w:pPr>
      <w:r w:rsidRPr="00E63621">
        <w:rPr>
          <w:rFonts w:ascii="Arial" w:hAnsi="Arial" w:cs="Arial"/>
          <w:noProof/>
          <w:lang w:eastAsia="pt-BR"/>
        </w:rPr>
        <w:drawing>
          <wp:inline distT="0" distB="0" distL="0" distR="0" wp14:anchorId="661E0852" wp14:editId="29322BED">
            <wp:extent cx="2381250" cy="17526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1250" cy="1752600"/>
                    </a:xfrm>
                    <a:prstGeom prst="rect">
                      <a:avLst/>
                    </a:prstGeom>
                    <a:noFill/>
                    <a:ln>
                      <a:noFill/>
                    </a:ln>
                  </pic:spPr>
                </pic:pic>
              </a:graphicData>
            </a:graphic>
          </wp:inline>
        </w:drawing>
      </w:r>
      <w:r w:rsidRPr="00E63621">
        <w:rPr>
          <w:rFonts w:ascii="Arial" w:hAnsi="Arial" w:cs="Arial"/>
        </w:rPr>
        <w:tab/>
      </w:r>
      <w:r w:rsidRPr="00E63621">
        <w:rPr>
          <w:rFonts w:ascii="Arial" w:hAnsi="Arial" w:cs="Arial"/>
          <w:noProof/>
          <w:lang w:eastAsia="pt-BR"/>
        </w:rPr>
        <w:drawing>
          <wp:inline distT="0" distB="0" distL="0" distR="0" wp14:anchorId="04CBD96D" wp14:editId="1B60D22A">
            <wp:extent cx="2362200" cy="1724025"/>
            <wp:effectExtent l="0" t="0" r="0" b="952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62200" cy="1724025"/>
                    </a:xfrm>
                    <a:prstGeom prst="rect">
                      <a:avLst/>
                    </a:prstGeom>
                    <a:noFill/>
                    <a:ln>
                      <a:noFill/>
                    </a:ln>
                  </pic:spPr>
                </pic:pic>
              </a:graphicData>
            </a:graphic>
          </wp:inline>
        </w:drawing>
      </w:r>
      <w:r w:rsidRPr="00E63621">
        <w:rPr>
          <w:rFonts w:ascii="Arial" w:hAnsi="Arial" w:cs="Arial"/>
        </w:rPr>
        <w:t xml:space="preserve"> </w:t>
      </w:r>
      <w:r w:rsidRPr="00E63621">
        <w:rPr>
          <w:rFonts w:ascii="Arial" w:hAnsi="Arial" w:cs="Arial"/>
        </w:rPr>
        <w:tab/>
      </w:r>
      <w:r w:rsidRPr="00E63621">
        <w:rPr>
          <w:rFonts w:ascii="Arial" w:hAnsi="Arial" w:cs="Arial"/>
        </w:rPr>
        <w:tab/>
        <w:t xml:space="preserve">Figura03 </w:t>
      </w:r>
      <w:r w:rsidRPr="00E63621">
        <w:rPr>
          <w:rFonts w:ascii="Arial" w:hAnsi="Arial" w:cs="Arial"/>
        </w:rPr>
        <w:tab/>
      </w:r>
      <w:r w:rsidRPr="00E63621">
        <w:rPr>
          <w:rFonts w:ascii="Arial" w:hAnsi="Arial" w:cs="Arial"/>
        </w:rPr>
        <w:tab/>
      </w:r>
      <w:r w:rsidRPr="00E63621">
        <w:rPr>
          <w:rFonts w:ascii="Arial" w:hAnsi="Arial" w:cs="Arial"/>
        </w:rPr>
        <w:tab/>
      </w:r>
      <w:r w:rsidRPr="00E63621">
        <w:rPr>
          <w:rFonts w:ascii="Arial" w:hAnsi="Arial" w:cs="Arial"/>
        </w:rPr>
        <w:tab/>
      </w:r>
      <w:r w:rsidRPr="00E63621">
        <w:rPr>
          <w:rFonts w:ascii="Arial" w:hAnsi="Arial" w:cs="Arial"/>
        </w:rPr>
        <w:tab/>
        <w:t>Figura 04</w:t>
      </w:r>
    </w:p>
    <w:p w:rsidR="00C95C7D" w:rsidRPr="00E63621" w:rsidRDefault="00C95C7D">
      <w:pPr>
        <w:rPr>
          <w:rStyle w:val="Forte"/>
          <w:rFonts w:ascii="Arial" w:eastAsia="Times New Roman" w:hAnsi="Arial" w:cs="Arial"/>
          <w:lang w:val="en-US" w:eastAsia="pt-BR"/>
        </w:rPr>
      </w:pPr>
    </w:p>
    <w:p w:rsidR="00C95C7D" w:rsidRPr="00E63621" w:rsidRDefault="00C95C7D" w:rsidP="00F57181">
      <w:pPr>
        <w:pStyle w:val="Ttulo1"/>
        <w:keepLines/>
        <w:numPr>
          <w:ilvl w:val="1"/>
          <w:numId w:val="6"/>
        </w:numPr>
        <w:spacing w:before="240" w:after="240"/>
        <w:ind w:left="760" w:hanging="403"/>
        <w:jc w:val="both"/>
        <w:rPr>
          <w:rStyle w:val="Forte"/>
          <w:rFonts w:ascii="Arial" w:hAnsi="Arial" w:cs="Arial"/>
          <w:b/>
          <w:i w:val="0"/>
          <w:sz w:val="24"/>
          <w:szCs w:val="24"/>
        </w:rPr>
      </w:pPr>
      <w:bookmarkStart w:id="59" w:name="_Toc479862237"/>
      <w:r w:rsidRPr="00E63621">
        <w:rPr>
          <w:rStyle w:val="Forte"/>
          <w:rFonts w:ascii="Arial" w:hAnsi="Arial" w:cs="Arial"/>
          <w:b/>
          <w:i w:val="0"/>
          <w:sz w:val="24"/>
          <w:szCs w:val="24"/>
        </w:rPr>
        <w:t xml:space="preserve">Estocagem dos materiais </w:t>
      </w:r>
      <w:r w:rsidR="006E6B1A" w:rsidRPr="00E63621">
        <w:rPr>
          <w:rStyle w:val="Forte"/>
          <w:rFonts w:ascii="Arial" w:hAnsi="Arial" w:cs="Arial"/>
          <w:b/>
          <w:i w:val="0"/>
          <w:sz w:val="24"/>
          <w:szCs w:val="24"/>
        </w:rPr>
        <w:t>hidrossanitárias</w:t>
      </w:r>
      <w:bookmarkEnd w:id="59"/>
    </w:p>
    <w:p w:rsidR="00C95C7D" w:rsidRPr="00E63621" w:rsidRDefault="00C95C7D" w:rsidP="00C95C7D">
      <w:pPr>
        <w:spacing w:line="360" w:lineRule="auto"/>
        <w:jc w:val="both"/>
        <w:rPr>
          <w:rFonts w:ascii="Arial" w:hAnsi="Arial" w:cs="Arial"/>
        </w:rPr>
      </w:pPr>
      <w:r w:rsidRPr="00E63621">
        <w:rPr>
          <w:rFonts w:ascii="Arial" w:hAnsi="Arial" w:cs="Arial"/>
        </w:rPr>
        <w:t xml:space="preserve">Para a estocagem deve-se procurar locais de fácil acesso e preferencialmente a sombra, livre da ação direta ou da exposição direta ao sol. Deve-se proteger o material estocado em local coberto formado por uma grade de ripas u </w:t>
      </w:r>
      <w:r w:rsidRPr="00E63621">
        <w:rPr>
          <w:rFonts w:ascii="Arial" w:hAnsi="Arial" w:cs="Arial"/>
        </w:rPr>
        <w:lastRenderedPageBreak/>
        <w:t>estrutura de cobertura simples desmontagem. Da mesma maneira com no transporte os tubos que não forem agrupados em feixes devem ser empilhados com as pontas e bolsas alternados, a primeira camada de tubo tem que estar totalmente apoiada deixando livre somente às bolsas, para se conseguir esse apoio continuo pode ser utilizado um tablado de madeira ou caibros (em nível) distanciados 1,50m colocados transversalmente a pilha de tubos. Pode-se fazer um empilhamento com altura máxima de 1,50m independente da bitola ou da espessura dos tubos. Outra alternativa para o empilhamento que pode ser adotada é a de camadas cruzadas, na qual os tubos são dispostos com as pontas e as bolsas alternadas, porém em camadas transversais (figura 06).</w:t>
      </w:r>
    </w:p>
    <w:p w:rsidR="00C95C7D" w:rsidRPr="00E63621" w:rsidRDefault="00C95C7D" w:rsidP="00C95C7D">
      <w:pPr>
        <w:spacing w:line="360" w:lineRule="auto"/>
        <w:jc w:val="both"/>
        <w:rPr>
          <w:rFonts w:ascii="Arial" w:hAnsi="Arial" w:cs="Arial"/>
        </w:rPr>
      </w:pPr>
    </w:p>
    <w:p w:rsidR="00C95C7D" w:rsidRPr="00E63621" w:rsidRDefault="00C95C7D" w:rsidP="00C95C7D">
      <w:pPr>
        <w:spacing w:line="360" w:lineRule="auto"/>
        <w:jc w:val="both"/>
        <w:rPr>
          <w:rFonts w:ascii="Arial" w:hAnsi="Arial" w:cs="Arial"/>
        </w:rPr>
      </w:pPr>
    </w:p>
    <w:p w:rsidR="00C95C7D" w:rsidRDefault="00C95C7D" w:rsidP="00E63621">
      <w:pPr>
        <w:spacing w:line="360" w:lineRule="auto"/>
        <w:jc w:val="center"/>
        <w:rPr>
          <w:rFonts w:ascii="Arial" w:hAnsi="Arial" w:cs="Arial"/>
        </w:rPr>
      </w:pPr>
      <w:r w:rsidRPr="00E63621">
        <w:rPr>
          <w:rFonts w:ascii="Arial" w:hAnsi="Arial" w:cs="Arial"/>
          <w:noProof/>
          <w:lang w:eastAsia="pt-BR"/>
        </w:rPr>
        <w:drawing>
          <wp:inline distT="0" distB="0" distL="0" distR="0" wp14:anchorId="6C6B4522" wp14:editId="6A482C2D">
            <wp:extent cx="2928537" cy="1800225"/>
            <wp:effectExtent l="0" t="0" r="571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69530" cy="1825424"/>
                    </a:xfrm>
                    <a:prstGeom prst="rect">
                      <a:avLst/>
                    </a:prstGeom>
                    <a:noFill/>
                    <a:ln>
                      <a:noFill/>
                    </a:ln>
                  </pic:spPr>
                </pic:pic>
              </a:graphicData>
            </a:graphic>
          </wp:inline>
        </w:drawing>
      </w:r>
      <w:r w:rsidRPr="00E63621">
        <w:rPr>
          <w:rFonts w:ascii="Arial" w:hAnsi="Arial" w:cs="Arial"/>
        </w:rPr>
        <w:t>Figura 06</w:t>
      </w:r>
    </w:p>
    <w:p w:rsidR="004E2824" w:rsidRDefault="004E2824" w:rsidP="00E63621">
      <w:pPr>
        <w:spacing w:line="360" w:lineRule="auto"/>
        <w:jc w:val="center"/>
        <w:rPr>
          <w:rFonts w:ascii="Arial" w:hAnsi="Arial" w:cs="Arial"/>
        </w:rPr>
      </w:pPr>
    </w:p>
    <w:p w:rsidR="004E2824" w:rsidRDefault="004E2824" w:rsidP="00E63621">
      <w:pPr>
        <w:spacing w:line="360" w:lineRule="auto"/>
        <w:jc w:val="center"/>
        <w:rPr>
          <w:rFonts w:ascii="Arial" w:hAnsi="Arial" w:cs="Arial"/>
        </w:rPr>
      </w:pPr>
    </w:p>
    <w:p w:rsidR="004E2824" w:rsidRPr="00E63621" w:rsidRDefault="004E2824" w:rsidP="00E63621">
      <w:pPr>
        <w:spacing w:line="360" w:lineRule="auto"/>
        <w:jc w:val="center"/>
        <w:rPr>
          <w:rFonts w:ascii="Arial" w:hAnsi="Arial" w:cs="Arial"/>
        </w:rPr>
      </w:pPr>
    </w:p>
    <w:p w:rsidR="00C95C7D" w:rsidRPr="00E63621" w:rsidRDefault="00C95C7D" w:rsidP="00C95C7D">
      <w:pPr>
        <w:spacing w:line="360" w:lineRule="auto"/>
        <w:jc w:val="right"/>
        <w:rPr>
          <w:rFonts w:ascii="Arial" w:hAnsi="Arial" w:cs="Arial"/>
        </w:rPr>
      </w:pPr>
    </w:p>
    <w:p w:rsidR="00C95C7D" w:rsidRPr="004E2824" w:rsidRDefault="00B0014A" w:rsidP="004E2824">
      <w:pPr>
        <w:jc w:val="right"/>
        <w:rPr>
          <w:rFonts w:ascii="Arial" w:hAnsi="Arial" w:cs="Arial"/>
        </w:rPr>
      </w:pPr>
      <w:r w:rsidRPr="004E2824">
        <w:rPr>
          <w:rFonts w:ascii="Arial" w:hAnsi="Arial" w:cs="Arial"/>
        </w:rPr>
        <w:t>Valdirene Aparecida Mello Dutra</w:t>
      </w:r>
    </w:p>
    <w:p w:rsidR="00C95C7D" w:rsidRPr="009325B3" w:rsidRDefault="009325B3" w:rsidP="009325B3">
      <w:pPr>
        <w:jc w:val="center"/>
        <w:rPr>
          <w:rFonts w:ascii="Arial" w:hAnsi="Arial" w:cs="Arial"/>
          <w:sz w:val="20"/>
          <w:szCs w:val="20"/>
        </w:rPr>
      </w:pPr>
      <w:r>
        <w:rPr>
          <w:rFonts w:ascii="Arial" w:hAnsi="Arial" w:cs="Arial"/>
        </w:rPr>
        <w:t xml:space="preserve">                                                                          </w:t>
      </w:r>
      <w:r w:rsidR="00C95C7D" w:rsidRPr="009325B3">
        <w:rPr>
          <w:rFonts w:ascii="Arial" w:hAnsi="Arial" w:cs="Arial"/>
          <w:sz w:val="20"/>
          <w:szCs w:val="20"/>
        </w:rPr>
        <w:t>Engenheira Sanitarista</w:t>
      </w:r>
    </w:p>
    <w:p w:rsidR="00C95C7D" w:rsidRPr="009325B3" w:rsidRDefault="009325B3" w:rsidP="009325B3">
      <w:pPr>
        <w:jc w:val="center"/>
        <w:rPr>
          <w:rFonts w:ascii="Arial" w:hAnsi="Arial" w:cs="Arial"/>
          <w:sz w:val="20"/>
          <w:szCs w:val="20"/>
        </w:rPr>
      </w:pPr>
      <w:r w:rsidRPr="009325B3">
        <w:rPr>
          <w:rFonts w:ascii="Arial" w:hAnsi="Arial" w:cs="Arial"/>
          <w:sz w:val="20"/>
          <w:szCs w:val="20"/>
        </w:rPr>
        <w:t xml:space="preserve">                                                                          </w:t>
      </w:r>
      <w:r>
        <w:rPr>
          <w:rFonts w:ascii="Arial" w:hAnsi="Arial" w:cs="Arial"/>
          <w:sz w:val="20"/>
          <w:szCs w:val="20"/>
        </w:rPr>
        <w:t xml:space="preserve">                  </w:t>
      </w:r>
      <w:r w:rsidR="00C95C7D" w:rsidRPr="009325B3">
        <w:rPr>
          <w:rFonts w:ascii="Arial" w:hAnsi="Arial" w:cs="Arial"/>
          <w:sz w:val="20"/>
          <w:szCs w:val="20"/>
        </w:rPr>
        <w:t xml:space="preserve">CREA </w:t>
      </w:r>
      <w:r w:rsidR="00B0014A" w:rsidRPr="009325B3">
        <w:rPr>
          <w:rFonts w:ascii="Arial" w:hAnsi="Arial" w:cs="Arial"/>
          <w:sz w:val="20"/>
          <w:szCs w:val="20"/>
        </w:rPr>
        <w:t>10327/D</w:t>
      </w:r>
    </w:p>
    <w:p w:rsidR="00C95C7D" w:rsidRPr="00E63621" w:rsidRDefault="009325B3" w:rsidP="009325B3">
      <w:pPr>
        <w:tabs>
          <w:tab w:val="left" w:pos="2160"/>
        </w:tabs>
        <w:jc w:val="center"/>
        <w:rPr>
          <w:rFonts w:ascii="Arial" w:hAnsi="Arial" w:cs="Arial"/>
          <w:b/>
        </w:rPr>
      </w:pPr>
      <w:r w:rsidRPr="009325B3">
        <w:rPr>
          <w:rFonts w:ascii="Arial" w:hAnsi="Arial" w:cs="Arial"/>
          <w:sz w:val="20"/>
          <w:szCs w:val="20"/>
        </w:rPr>
        <w:t xml:space="preserve">                                                                       </w:t>
      </w:r>
      <w:r>
        <w:rPr>
          <w:rFonts w:ascii="Arial" w:hAnsi="Arial" w:cs="Arial"/>
          <w:sz w:val="20"/>
          <w:szCs w:val="20"/>
        </w:rPr>
        <w:t xml:space="preserve">                      </w:t>
      </w:r>
      <w:r w:rsidR="00C95C7D" w:rsidRPr="009325B3">
        <w:rPr>
          <w:rFonts w:ascii="Arial" w:hAnsi="Arial" w:cs="Arial"/>
          <w:sz w:val="20"/>
          <w:szCs w:val="20"/>
        </w:rPr>
        <w:t>SAOE / SEDUC</w:t>
      </w:r>
    </w:p>
    <w:p w:rsidR="00C95C7D" w:rsidRPr="00E63621" w:rsidRDefault="00C95C7D" w:rsidP="00C95C7D">
      <w:pPr>
        <w:spacing w:line="360" w:lineRule="auto"/>
        <w:jc w:val="right"/>
        <w:rPr>
          <w:rFonts w:ascii="Arial" w:hAnsi="Arial" w:cs="Arial"/>
        </w:rPr>
      </w:pPr>
    </w:p>
    <w:p w:rsidR="00DD32F2" w:rsidRPr="00E63621" w:rsidRDefault="00DD32F2" w:rsidP="000B20AB">
      <w:pPr>
        <w:rPr>
          <w:rFonts w:ascii="Arial" w:hAnsi="Arial" w:cs="Arial"/>
          <w:b/>
        </w:rPr>
      </w:pPr>
    </w:p>
    <w:sectPr w:rsidR="00DD32F2" w:rsidRPr="00E63621" w:rsidSect="00854D0B">
      <w:headerReference w:type="default" r:id="rId28"/>
      <w:footerReference w:type="default" r:id="rId29"/>
      <w:pgSz w:w="11900" w:h="16840"/>
      <w:pgMar w:top="2127" w:right="1800" w:bottom="1440" w:left="1800" w:header="708"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FC1" w:rsidRDefault="009A7FC1" w:rsidP="00FD497B">
      <w:r>
        <w:separator/>
      </w:r>
    </w:p>
  </w:endnote>
  <w:endnote w:type="continuationSeparator" w:id="0">
    <w:p w:rsidR="009A7FC1" w:rsidRDefault="009A7FC1" w:rsidP="00FD4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lbertus Medium">
    <w:panose1 w:val="00000000000000000000"/>
    <w:charset w:val="00"/>
    <w:family w:val="swiss"/>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D0B" w:rsidRDefault="00854D0B" w:rsidP="002119E5">
    <w:pPr>
      <w:pStyle w:val="Rodap"/>
      <w:jc w:val="right"/>
    </w:pPr>
    <w:r>
      <w:rPr>
        <w:noProof/>
        <w:color w:val="808080"/>
        <w:sz w:val="18"/>
        <w:lang w:eastAsia="pt-BR"/>
      </w:rPr>
      <mc:AlternateContent>
        <mc:Choice Requires="wps">
          <w:drawing>
            <wp:anchor distT="0" distB="0" distL="114300" distR="114300" simplePos="0" relativeHeight="251659776" behindDoc="0" locked="0" layoutInCell="1" allowOverlap="1" wp14:anchorId="0963EE07" wp14:editId="7B6E093A">
              <wp:simplePos x="0" y="0"/>
              <wp:positionH relativeFrom="margin">
                <wp:posOffset>2273300</wp:posOffset>
              </wp:positionH>
              <wp:positionV relativeFrom="paragraph">
                <wp:posOffset>-86995</wp:posOffset>
              </wp:positionV>
              <wp:extent cx="723900" cy="200025"/>
              <wp:effectExtent l="57150" t="19050" r="57150" b="85725"/>
              <wp:wrapNone/>
              <wp:docPr id="9" name="Retângulo 9"/>
              <wp:cNvGraphicFramePr/>
              <a:graphic xmlns:a="http://schemas.openxmlformats.org/drawingml/2006/main">
                <a:graphicData uri="http://schemas.microsoft.com/office/word/2010/wordprocessingShape">
                  <wps:wsp>
                    <wps:cNvSpPr/>
                    <wps:spPr>
                      <a:xfrm>
                        <a:off x="0" y="0"/>
                        <a:ext cx="723900" cy="200025"/>
                      </a:xfrm>
                      <a:prstGeom prst="rect">
                        <a:avLst/>
                      </a:prstGeom>
                      <a:solidFill>
                        <a:schemeClr val="bg1">
                          <a:lumMod val="95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A08913" id="Retângulo 9" o:spid="_x0000_s1026" style="position:absolute;margin-left:179pt;margin-top:-6.85pt;width:57pt;height:15.75pt;z-index:2516597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VDskgIAAIUFAAAOAAAAZHJzL2Uyb0RvYy54bWysVMFu2zAMvQ/YPwi6r07Sdl2COkWQosOA&#10;ri3aDj0rspQYkESNUuJkn7Nf2Y+Nkh2n64oNGHaxRZF8FMlHnl9srWEbhaEGV/Lh0YAz5SRUtVuW&#10;/Mvj1bsPnIUoXCUMOFXynQr8Yvr2zXnjJ2oEKzCVQkYgLkwaX/JVjH5SFEGulBXhCLxypNSAVkQS&#10;cVlUKBpCt6YYDQbviwaw8ghShUC3l62STzO+1krGW62DisyUnN4W8xfzd5G+xfRcTJYo/KqW3TPE&#10;P7zCitpR0B7qUkTB1lj/BmVriRBAxyMJtgCta6lyDpTNcPAim4eV8CrnQsUJvi9T+H+w8mZzh6yu&#10;Sj7mzAlLLbpX8cd3t1wbYONUn8aHCZk9+DvspEDHlOxWo01/SoNtc013fU3VNjJJl2ej4/GAKi9J&#10;RQ0bjE4TZnFw9hjiRwWWpUPJkVqWKyk21yG2pnuTFCuAqaur2pgsJJqouUG2EdTgxXKYXc3afoaq&#10;vRufUtAuZGZVMs8P+AXJuITnICG3QdNNkXJvs82nuDMq2Rl3rzRVjfJrI/bIbVAhpXJx2IXN1slN&#10;E3jveJyf+kfHzj65qszl3nn0d+feI0cGF3tnWzvA1wBM/2Td2u8r0OadSrCAakeEQWgnKXh5VVPf&#10;rkWIdwJpdKjVtA7iLX20gabk0J04WwF+e+0+2ROjSctZQ6NY8vB1LVBxZj454vp4eHKSZjcLJ6dn&#10;IxLwuWbxXOPWdg5EhiEtHi/zMdlHsz9qBPtEW2OWopJKOEmxSy4j7oV5bFcE7R2pZrNsRvPqRbx2&#10;D17uu554+bh9Eug78kZi/Q3sx1ZMXnC4tU39cDBbR9B1Jvihrl29adYzQ7u9lJbJczlbHbbn9CcA&#10;AAD//wMAUEsDBBQABgAIAAAAIQBWy6z43wAAAAoBAAAPAAAAZHJzL2Rvd25yZXYueG1sTI/BbsIw&#10;DIbvk/YOkZF2gxS6rVXXFE1oqJdpEmwPEBrTVjRO1aRQePp5p3G0/en39+fryXbijINvHSlYLiIQ&#10;SJUzLdUKfr638xSED5qM7hyhgit6WBePD7nOjLvQDs/7UAsOIZ9pBU0IfSalrxq02i9cj8S3oxus&#10;DjwOtTSDvnC47eQqil6l1S3xh0b3uGmwOu1Hq+BW7q6f5W1zLD+2X+NQesKIYqWeZtP7G4iAU/iH&#10;4U+f1aFgp4MbyXjRKYhfUu4SFMyXcQKCiedkxZsDo0kKssjlfYXiFwAA//8DAFBLAQItABQABgAI&#10;AAAAIQC2gziS/gAAAOEBAAATAAAAAAAAAAAAAAAAAAAAAABbQ29udGVudF9UeXBlc10ueG1sUEsB&#10;Ai0AFAAGAAgAAAAhADj9If/WAAAAlAEAAAsAAAAAAAAAAAAAAAAALwEAAF9yZWxzLy5yZWxzUEsB&#10;Ai0AFAAGAAgAAAAhAHCxUOySAgAAhQUAAA4AAAAAAAAAAAAAAAAALgIAAGRycy9lMm9Eb2MueG1s&#10;UEsBAi0AFAAGAAgAAAAhAFbLrPjfAAAACgEAAA8AAAAAAAAAAAAAAAAA7AQAAGRycy9kb3ducmV2&#10;LnhtbFBLBQYAAAAABAAEAPMAAAD4BQAAAAA=&#10;" fillcolor="#f2f2f2 [3052]" stroked="f">
              <v:shadow on="t" color="black" opacity="22937f" origin=",.5" offset="0,.63889mm"/>
              <w10:wrap anchorx="margin"/>
            </v:rect>
          </w:pict>
        </mc:Fallback>
      </mc:AlternateContent>
    </w:r>
    <w:r w:rsidRPr="00C841F9">
      <w:rPr>
        <w:color w:val="808080"/>
        <w:sz w:val="18"/>
      </w:rPr>
      <w:t xml:space="preserve">Página </w:t>
    </w:r>
    <w:r w:rsidRPr="00C841F9">
      <w:rPr>
        <w:b/>
        <w:color w:val="808080"/>
        <w:sz w:val="20"/>
      </w:rPr>
      <w:fldChar w:fldCharType="begin"/>
    </w:r>
    <w:r w:rsidRPr="00C841F9">
      <w:rPr>
        <w:b/>
        <w:color w:val="808080"/>
        <w:sz w:val="18"/>
      </w:rPr>
      <w:instrText>PAGE</w:instrText>
    </w:r>
    <w:r w:rsidRPr="00C841F9">
      <w:rPr>
        <w:b/>
        <w:color w:val="808080"/>
        <w:sz w:val="20"/>
      </w:rPr>
      <w:fldChar w:fldCharType="separate"/>
    </w:r>
    <w:r w:rsidR="00CF1CE4">
      <w:rPr>
        <w:b/>
        <w:noProof/>
        <w:color w:val="808080"/>
        <w:sz w:val="18"/>
      </w:rPr>
      <w:t>25</w:t>
    </w:r>
    <w:r w:rsidRPr="00C841F9">
      <w:rPr>
        <w:b/>
        <w:color w:val="808080"/>
        <w:sz w:val="20"/>
      </w:rPr>
      <w:fldChar w:fldCharType="end"/>
    </w:r>
    <w:r w:rsidRPr="00C841F9">
      <w:rPr>
        <w:color w:val="808080"/>
        <w:sz w:val="18"/>
      </w:rPr>
      <w:t xml:space="preserve"> de </w:t>
    </w:r>
    <w:r w:rsidRPr="00C841F9">
      <w:rPr>
        <w:b/>
        <w:color w:val="808080"/>
        <w:sz w:val="20"/>
      </w:rPr>
      <w:fldChar w:fldCharType="begin"/>
    </w:r>
    <w:r w:rsidRPr="00C841F9">
      <w:rPr>
        <w:b/>
        <w:color w:val="808080"/>
        <w:sz w:val="18"/>
      </w:rPr>
      <w:instrText>NUMPAGES</w:instrText>
    </w:r>
    <w:r w:rsidRPr="00C841F9">
      <w:rPr>
        <w:b/>
        <w:color w:val="808080"/>
        <w:sz w:val="20"/>
      </w:rPr>
      <w:fldChar w:fldCharType="separate"/>
    </w:r>
    <w:r w:rsidR="00CF1CE4">
      <w:rPr>
        <w:b/>
        <w:noProof/>
        <w:color w:val="808080"/>
        <w:sz w:val="18"/>
      </w:rPr>
      <w:t>25</w:t>
    </w:r>
    <w:r w:rsidRPr="00C841F9">
      <w:rPr>
        <w:b/>
        <w:color w:val="808080"/>
        <w:sz w:val="20"/>
      </w:rPr>
      <w:fldChar w:fldCharType="end"/>
    </w:r>
    <w:r>
      <w:rPr>
        <w:noProof/>
        <w:lang w:eastAsia="pt-BR"/>
      </w:rPr>
      <w:drawing>
        <wp:anchor distT="0" distB="0" distL="114300" distR="114300" simplePos="0" relativeHeight="251656703" behindDoc="1" locked="0" layoutInCell="1" allowOverlap="1" wp14:anchorId="3E50766C" wp14:editId="2CAA63A1">
          <wp:simplePos x="0" y="0"/>
          <wp:positionH relativeFrom="column">
            <wp:posOffset>-812800</wp:posOffset>
          </wp:positionH>
          <wp:positionV relativeFrom="paragraph">
            <wp:posOffset>-9182100</wp:posOffset>
          </wp:positionV>
          <wp:extent cx="7734300" cy="10794474"/>
          <wp:effectExtent l="0" t="0" r="0" b="0"/>
          <wp:wrapNone/>
          <wp:docPr id="13"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0" cy="1079447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FC1" w:rsidRDefault="009A7FC1" w:rsidP="00FD497B">
      <w:r>
        <w:separator/>
      </w:r>
    </w:p>
  </w:footnote>
  <w:footnote w:type="continuationSeparator" w:id="0">
    <w:p w:rsidR="009A7FC1" w:rsidRDefault="009A7FC1" w:rsidP="00FD49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D0B" w:rsidRDefault="00854D0B">
    <w:pPr>
      <w:pStyle w:val="Cabealho"/>
    </w:pPr>
    <w:r>
      <w:rPr>
        <w:noProof/>
        <w:lang w:eastAsia="pt-BR"/>
      </w:rPr>
      <w:drawing>
        <wp:anchor distT="0" distB="0" distL="114300" distR="114300" simplePos="0" relativeHeight="251658752" behindDoc="1" locked="0" layoutInCell="1" allowOverlap="1" wp14:editId="318A318F">
          <wp:simplePos x="0" y="0"/>
          <wp:positionH relativeFrom="page">
            <wp:align>right</wp:align>
          </wp:positionH>
          <wp:positionV relativeFrom="margin">
            <wp:posOffset>-1685925</wp:posOffset>
          </wp:positionV>
          <wp:extent cx="7545705" cy="10694670"/>
          <wp:effectExtent l="0" t="0" r="0" b="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946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C70BC"/>
    <w:multiLevelType w:val="multilevel"/>
    <w:tmpl w:val="B8ECCC6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4EF1355"/>
    <w:multiLevelType w:val="hybridMultilevel"/>
    <w:tmpl w:val="C5002D1E"/>
    <w:lvl w:ilvl="0" w:tplc="54EEA43C">
      <w:start w:val="1"/>
      <w:numFmt w:val="bullet"/>
      <w:lvlText w:val=""/>
      <w:lvlJc w:val="left"/>
      <w:pPr>
        <w:ind w:left="1820" w:hanging="360"/>
      </w:pPr>
      <w:rPr>
        <w:rFonts w:ascii="Symbol" w:hAnsi="Symbol" w:hint="default"/>
      </w:rPr>
    </w:lvl>
    <w:lvl w:ilvl="1" w:tplc="0E900990" w:tentative="1">
      <w:start w:val="1"/>
      <w:numFmt w:val="bullet"/>
      <w:lvlText w:val="o"/>
      <w:lvlJc w:val="left"/>
      <w:pPr>
        <w:ind w:left="2540" w:hanging="360"/>
      </w:pPr>
      <w:rPr>
        <w:rFonts w:ascii="Courier New" w:hAnsi="Courier New" w:cs="Courier New" w:hint="default"/>
      </w:rPr>
    </w:lvl>
    <w:lvl w:ilvl="2" w:tplc="3A56749A" w:tentative="1">
      <w:start w:val="1"/>
      <w:numFmt w:val="bullet"/>
      <w:lvlText w:val=""/>
      <w:lvlJc w:val="left"/>
      <w:pPr>
        <w:ind w:left="3260" w:hanging="360"/>
      </w:pPr>
      <w:rPr>
        <w:rFonts w:ascii="Wingdings" w:hAnsi="Wingdings" w:hint="default"/>
      </w:rPr>
    </w:lvl>
    <w:lvl w:ilvl="3" w:tplc="9BD0EE0C" w:tentative="1">
      <w:start w:val="1"/>
      <w:numFmt w:val="bullet"/>
      <w:lvlText w:val=""/>
      <w:lvlJc w:val="left"/>
      <w:pPr>
        <w:ind w:left="3980" w:hanging="360"/>
      </w:pPr>
      <w:rPr>
        <w:rFonts w:ascii="Symbol" w:hAnsi="Symbol" w:hint="default"/>
      </w:rPr>
    </w:lvl>
    <w:lvl w:ilvl="4" w:tplc="E020E8CA" w:tentative="1">
      <w:start w:val="1"/>
      <w:numFmt w:val="bullet"/>
      <w:lvlText w:val="o"/>
      <w:lvlJc w:val="left"/>
      <w:pPr>
        <w:ind w:left="4700" w:hanging="360"/>
      </w:pPr>
      <w:rPr>
        <w:rFonts w:ascii="Courier New" w:hAnsi="Courier New" w:cs="Courier New" w:hint="default"/>
      </w:rPr>
    </w:lvl>
    <w:lvl w:ilvl="5" w:tplc="17547206" w:tentative="1">
      <w:start w:val="1"/>
      <w:numFmt w:val="bullet"/>
      <w:lvlText w:val=""/>
      <w:lvlJc w:val="left"/>
      <w:pPr>
        <w:ind w:left="5420" w:hanging="360"/>
      </w:pPr>
      <w:rPr>
        <w:rFonts w:ascii="Wingdings" w:hAnsi="Wingdings" w:hint="default"/>
      </w:rPr>
    </w:lvl>
    <w:lvl w:ilvl="6" w:tplc="EA9610BA" w:tentative="1">
      <w:start w:val="1"/>
      <w:numFmt w:val="bullet"/>
      <w:lvlText w:val=""/>
      <w:lvlJc w:val="left"/>
      <w:pPr>
        <w:ind w:left="6140" w:hanging="360"/>
      </w:pPr>
      <w:rPr>
        <w:rFonts w:ascii="Symbol" w:hAnsi="Symbol" w:hint="default"/>
      </w:rPr>
    </w:lvl>
    <w:lvl w:ilvl="7" w:tplc="FDF08D2A" w:tentative="1">
      <w:start w:val="1"/>
      <w:numFmt w:val="bullet"/>
      <w:lvlText w:val="o"/>
      <w:lvlJc w:val="left"/>
      <w:pPr>
        <w:ind w:left="6860" w:hanging="360"/>
      </w:pPr>
      <w:rPr>
        <w:rFonts w:ascii="Courier New" w:hAnsi="Courier New" w:cs="Courier New" w:hint="default"/>
      </w:rPr>
    </w:lvl>
    <w:lvl w:ilvl="8" w:tplc="2D3812E4" w:tentative="1">
      <w:start w:val="1"/>
      <w:numFmt w:val="bullet"/>
      <w:lvlText w:val=""/>
      <w:lvlJc w:val="left"/>
      <w:pPr>
        <w:ind w:left="7580" w:hanging="360"/>
      </w:pPr>
      <w:rPr>
        <w:rFonts w:ascii="Wingdings" w:hAnsi="Wingdings" w:hint="default"/>
      </w:rPr>
    </w:lvl>
  </w:abstractNum>
  <w:abstractNum w:abstractNumId="2" w15:restartNumberingAfterBreak="0">
    <w:nsid w:val="25FC627D"/>
    <w:multiLevelType w:val="multilevel"/>
    <w:tmpl w:val="B8ECCC6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AAC4C0C"/>
    <w:multiLevelType w:val="hybridMultilevel"/>
    <w:tmpl w:val="4CCCC3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58C4559"/>
    <w:multiLevelType w:val="multilevel"/>
    <w:tmpl w:val="B8ECCC6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A810724"/>
    <w:multiLevelType w:val="multilevel"/>
    <w:tmpl w:val="0E72A3E8"/>
    <w:lvl w:ilvl="0">
      <w:start w:val="1"/>
      <w:numFmt w:val="decimal"/>
      <w:lvlText w:val="%1."/>
      <w:lvlJc w:val="left"/>
      <w:pPr>
        <w:ind w:left="720" w:hanging="360"/>
      </w:pPr>
    </w:lvl>
    <w:lvl w:ilvl="1">
      <w:start w:val="1"/>
      <w:numFmt w:val="decimal"/>
      <w:isLgl/>
      <w:lvlText w:val="%1.%2"/>
      <w:lvlJc w:val="left"/>
      <w:pPr>
        <w:ind w:left="973"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5CF21D2"/>
    <w:multiLevelType w:val="multilevel"/>
    <w:tmpl w:val="B8ECCC6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80F5FEA"/>
    <w:multiLevelType w:val="multilevel"/>
    <w:tmpl w:val="DC509FB4"/>
    <w:lvl w:ilvl="0">
      <w:start w:val="9"/>
      <w:numFmt w:val="decimal"/>
      <w:lvlText w:val="%1.0"/>
      <w:lvlJc w:val="left"/>
      <w:pPr>
        <w:ind w:left="1135" w:hanging="375"/>
      </w:pPr>
      <w:rPr>
        <w:rFonts w:hint="default"/>
      </w:rPr>
    </w:lvl>
    <w:lvl w:ilvl="1">
      <w:start w:val="1"/>
      <w:numFmt w:val="decimal"/>
      <w:lvlText w:val="%1.%2"/>
      <w:lvlJc w:val="left"/>
      <w:pPr>
        <w:ind w:left="1855" w:hanging="375"/>
      </w:pPr>
      <w:rPr>
        <w:rFonts w:hint="default"/>
      </w:rPr>
    </w:lvl>
    <w:lvl w:ilvl="2">
      <w:start w:val="1"/>
      <w:numFmt w:val="decimal"/>
      <w:lvlText w:val="%1.%2.%3"/>
      <w:lvlJc w:val="left"/>
      <w:pPr>
        <w:ind w:left="2920" w:hanging="720"/>
      </w:pPr>
      <w:rPr>
        <w:rFonts w:hint="default"/>
      </w:rPr>
    </w:lvl>
    <w:lvl w:ilvl="3">
      <w:start w:val="1"/>
      <w:numFmt w:val="decimal"/>
      <w:lvlText w:val="%1.%2.%3.%4"/>
      <w:lvlJc w:val="left"/>
      <w:pPr>
        <w:ind w:left="4000" w:hanging="1080"/>
      </w:pPr>
      <w:rPr>
        <w:rFonts w:hint="default"/>
      </w:rPr>
    </w:lvl>
    <w:lvl w:ilvl="4">
      <w:start w:val="1"/>
      <w:numFmt w:val="decimal"/>
      <w:lvlText w:val="%1.%2.%3.%4.%5"/>
      <w:lvlJc w:val="left"/>
      <w:pPr>
        <w:ind w:left="4720" w:hanging="1080"/>
      </w:pPr>
      <w:rPr>
        <w:rFonts w:hint="default"/>
      </w:rPr>
    </w:lvl>
    <w:lvl w:ilvl="5">
      <w:start w:val="1"/>
      <w:numFmt w:val="decimal"/>
      <w:lvlText w:val="%1.%2.%3.%4.%5.%6"/>
      <w:lvlJc w:val="left"/>
      <w:pPr>
        <w:ind w:left="5800" w:hanging="1440"/>
      </w:pPr>
      <w:rPr>
        <w:rFonts w:hint="default"/>
      </w:rPr>
    </w:lvl>
    <w:lvl w:ilvl="6">
      <w:start w:val="1"/>
      <w:numFmt w:val="decimal"/>
      <w:lvlText w:val="%1.%2.%3.%4.%5.%6.%7"/>
      <w:lvlJc w:val="left"/>
      <w:pPr>
        <w:ind w:left="6520" w:hanging="1440"/>
      </w:pPr>
      <w:rPr>
        <w:rFonts w:hint="default"/>
      </w:rPr>
    </w:lvl>
    <w:lvl w:ilvl="7">
      <w:start w:val="1"/>
      <w:numFmt w:val="decimal"/>
      <w:lvlText w:val="%1.%2.%3.%4.%5.%6.%7.%8"/>
      <w:lvlJc w:val="left"/>
      <w:pPr>
        <w:ind w:left="7600" w:hanging="1800"/>
      </w:pPr>
      <w:rPr>
        <w:rFonts w:hint="default"/>
      </w:rPr>
    </w:lvl>
    <w:lvl w:ilvl="8">
      <w:start w:val="1"/>
      <w:numFmt w:val="decimal"/>
      <w:lvlText w:val="%1.%2.%3.%4.%5.%6.%7.%8.%9"/>
      <w:lvlJc w:val="left"/>
      <w:pPr>
        <w:ind w:left="8680" w:hanging="2160"/>
      </w:pPr>
      <w:rPr>
        <w:rFonts w:hint="default"/>
      </w:rPr>
    </w:lvl>
  </w:abstractNum>
  <w:abstractNum w:abstractNumId="8" w15:restartNumberingAfterBreak="0">
    <w:nsid w:val="68A139D8"/>
    <w:multiLevelType w:val="hybridMultilevel"/>
    <w:tmpl w:val="C23058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729107B2"/>
    <w:multiLevelType w:val="hybridMultilevel"/>
    <w:tmpl w:val="B362647E"/>
    <w:lvl w:ilvl="0" w:tplc="04160001">
      <w:start w:val="1"/>
      <w:numFmt w:val="bullet"/>
      <w:lvlText w:val=""/>
      <w:lvlJc w:val="left"/>
      <w:pPr>
        <w:ind w:left="1820" w:hanging="360"/>
      </w:pPr>
      <w:rPr>
        <w:rFonts w:ascii="Symbol" w:hAnsi="Symbol" w:hint="default"/>
      </w:rPr>
    </w:lvl>
    <w:lvl w:ilvl="1" w:tplc="04160003" w:tentative="1">
      <w:start w:val="1"/>
      <w:numFmt w:val="bullet"/>
      <w:lvlText w:val="o"/>
      <w:lvlJc w:val="left"/>
      <w:pPr>
        <w:ind w:left="2540" w:hanging="360"/>
      </w:pPr>
      <w:rPr>
        <w:rFonts w:ascii="Courier New" w:hAnsi="Courier New" w:cs="Courier New" w:hint="default"/>
      </w:rPr>
    </w:lvl>
    <w:lvl w:ilvl="2" w:tplc="04160005" w:tentative="1">
      <w:start w:val="1"/>
      <w:numFmt w:val="bullet"/>
      <w:lvlText w:val=""/>
      <w:lvlJc w:val="left"/>
      <w:pPr>
        <w:ind w:left="3260" w:hanging="360"/>
      </w:pPr>
      <w:rPr>
        <w:rFonts w:ascii="Wingdings" w:hAnsi="Wingdings" w:hint="default"/>
      </w:rPr>
    </w:lvl>
    <w:lvl w:ilvl="3" w:tplc="04160001" w:tentative="1">
      <w:start w:val="1"/>
      <w:numFmt w:val="bullet"/>
      <w:lvlText w:val=""/>
      <w:lvlJc w:val="left"/>
      <w:pPr>
        <w:ind w:left="3980" w:hanging="360"/>
      </w:pPr>
      <w:rPr>
        <w:rFonts w:ascii="Symbol" w:hAnsi="Symbol" w:hint="default"/>
      </w:rPr>
    </w:lvl>
    <w:lvl w:ilvl="4" w:tplc="04160003" w:tentative="1">
      <w:start w:val="1"/>
      <w:numFmt w:val="bullet"/>
      <w:lvlText w:val="o"/>
      <w:lvlJc w:val="left"/>
      <w:pPr>
        <w:ind w:left="4700" w:hanging="360"/>
      </w:pPr>
      <w:rPr>
        <w:rFonts w:ascii="Courier New" w:hAnsi="Courier New" w:cs="Courier New" w:hint="default"/>
      </w:rPr>
    </w:lvl>
    <w:lvl w:ilvl="5" w:tplc="04160005" w:tentative="1">
      <w:start w:val="1"/>
      <w:numFmt w:val="bullet"/>
      <w:lvlText w:val=""/>
      <w:lvlJc w:val="left"/>
      <w:pPr>
        <w:ind w:left="5420" w:hanging="360"/>
      </w:pPr>
      <w:rPr>
        <w:rFonts w:ascii="Wingdings" w:hAnsi="Wingdings" w:hint="default"/>
      </w:rPr>
    </w:lvl>
    <w:lvl w:ilvl="6" w:tplc="04160001" w:tentative="1">
      <w:start w:val="1"/>
      <w:numFmt w:val="bullet"/>
      <w:lvlText w:val=""/>
      <w:lvlJc w:val="left"/>
      <w:pPr>
        <w:ind w:left="6140" w:hanging="360"/>
      </w:pPr>
      <w:rPr>
        <w:rFonts w:ascii="Symbol" w:hAnsi="Symbol" w:hint="default"/>
      </w:rPr>
    </w:lvl>
    <w:lvl w:ilvl="7" w:tplc="04160003" w:tentative="1">
      <w:start w:val="1"/>
      <w:numFmt w:val="bullet"/>
      <w:lvlText w:val="o"/>
      <w:lvlJc w:val="left"/>
      <w:pPr>
        <w:ind w:left="6860" w:hanging="360"/>
      </w:pPr>
      <w:rPr>
        <w:rFonts w:ascii="Courier New" w:hAnsi="Courier New" w:cs="Courier New" w:hint="default"/>
      </w:rPr>
    </w:lvl>
    <w:lvl w:ilvl="8" w:tplc="04160005" w:tentative="1">
      <w:start w:val="1"/>
      <w:numFmt w:val="bullet"/>
      <w:lvlText w:val=""/>
      <w:lvlJc w:val="left"/>
      <w:pPr>
        <w:ind w:left="7580" w:hanging="360"/>
      </w:pPr>
      <w:rPr>
        <w:rFonts w:ascii="Wingdings" w:hAnsi="Wingdings" w:hint="default"/>
      </w:rPr>
    </w:lvl>
  </w:abstractNum>
  <w:num w:numId="1">
    <w:abstractNumId w:val="2"/>
  </w:num>
  <w:num w:numId="2">
    <w:abstractNumId w:val="3"/>
  </w:num>
  <w:num w:numId="3">
    <w:abstractNumId w:val="8"/>
  </w:num>
  <w:num w:numId="4">
    <w:abstractNumId w:val="6"/>
  </w:num>
  <w:num w:numId="5">
    <w:abstractNumId w:val="9"/>
  </w:num>
  <w:num w:numId="6">
    <w:abstractNumId w:val="5"/>
  </w:num>
  <w:num w:numId="7">
    <w:abstractNumId w:val="1"/>
  </w:num>
  <w:num w:numId="8">
    <w:abstractNumId w:val="0"/>
  </w:num>
  <w:num w:numId="9">
    <w:abstractNumId w:val="4"/>
  </w:num>
  <w:num w:numId="10">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97B"/>
    <w:rsid w:val="000038B7"/>
    <w:rsid w:val="0001052F"/>
    <w:rsid w:val="000146CB"/>
    <w:rsid w:val="00021123"/>
    <w:rsid w:val="000332BF"/>
    <w:rsid w:val="0003696F"/>
    <w:rsid w:val="00040025"/>
    <w:rsid w:val="0004269E"/>
    <w:rsid w:val="00053E52"/>
    <w:rsid w:val="000566E4"/>
    <w:rsid w:val="00065260"/>
    <w:rsid w:val="000876FB"/>
    <w:rsid w:val="00091F24"/>
    <w:rsid w:val="00093026"/>
    <w:rsid w:val="00096330"/>
    <w:rsid w:val="000A4E2C"/>
    <w:rsid w:val="000B20AB"/>
    <w:rsid w:val="000B3C1B"/>
    <w:rsid w:val="000B4EDB"/>
    <w:rsid w:val="000C1358"/>
    <w:rsid w:val="000D3F56"/>
    <w:rsid w:val="000D6519"/>
    <w:rsid w:val="000E17DA"/>
    <w:rsid w:val="000F1786"/>
    <w:rsid w:val="000F4487"/>
    <w:rsid w:val="00102A6B"/>
    <w:rsid w:val="00112D8E"/>
    <w:rsid w:val="001139F6"/>
    <w:rsid w:val="00117BDA"/>
    <w:rsid w:val="0012044A"/>
    <w:rsid w:val="00131A7A"/>
    <w:rsid w:val="001358A3"/>
    <w:rsid w:val="001542C5"/>
    <w:rsid w:val="00157D68"/>
    <w:rsid w:val="00175E83"/>
    <w:rsid w:val="0019087C"/>
    <w:rsid w:val="00193B4B"/>
    <w:rsid w:val="0019416F"/>
    <w:rsid w:val="00194C54"/>
    <w:rsid w:val="0019511C"/>
    <w:rsid w:val="001A134A"/>
    <w:rsid w:val="001A2E88"/>
    <w:rsid w:val="001A3AEE"/>
    <w:rsid w:val="001A5C03"/>
    <w:rsid w:val="001B07ED"/>
    <w:rsid w:val="001B2CC9"/>
    <w:rsid w:val="001B5331"/>
    <w:rsid w:val="001B7825"/>
    <w:rsid w:val="001C294E"/>
    <w:rsid w:val="001C3D4B"/>
    <w:rsid w:val="001C4EE7"/>
    <w:rsid w:val="001D1681"/>
    <w:rsid w:val="001D5E05"/>
    <w:rsid w:val="001D64EE"/>
    <w:rsid w:val="001D6F3F"/>
    <w:rsid w:val="0020136D"/>
    <w:rsid w:val="00203225"/>
    <w:rsid w:val="00205200"/>
    <w:rsid w:val="00205969"/>
    <w:rsid w:val="002119E5"/>
    <w:rsid w:val="002125E1"/>
    <w:rsid w:val="002169B0"/>
    <w:rsid w:val="002173FA"/>
    <w:rsid w:val="00222C74"/>
    <w:rsid w:val="002269C8"/>
    <w:rsid w:val="0023522F"/>
    <w:rsid w:val="00235FAA"/>
    <w:rsid w:val="00237EB5"/>
    <w:rsid w:val="002411A0"/>
    <w:rsid w:val="002411AF"/>
    <w:rsid w:val="0024298F"/>
    <w:rsid w:val="002500DF"/>
    <w:rsid w:val="00251252"/>
    <w:rsid w:val="0025209D"/>
    <w:rsid w:val="00253E0F"/>
    <w:rsid w:val="00260348"/>
    <w:rsid w:val="00275546"/>
    <w:rsid w:val="00275CA8"/>
    <w:rsid w:val="00292220"/>
    <w:rsid w:val="002963AB"/>
    <w:rsid w:val="00296EB9"/>
    <w:rsid w:val="002A0B82"/>
    <w:rsid w:val="002A6DC8"/>
    <w:rsid w:val="002C740B"/>
    <w:rsid w:val="002D1D3C"/>
    <w:rsid w:val="002E38FC"/>
    <w:rsid w:val="002F1955"/>
    <w:rsid w:val="002F647B"/>
    <w:rsid w:val="002F6CE7"/>
    <w:rsid w:val="00301A4B"/>
    <w:rsid w:val="0032177C"/>
    <w:rsid w:val="00324A14"/>
    <w:rsid w:val="00330D28"/>
    <w:rsid w:val="00355AE0"/>
    <w:rsid w:val="00357A51"/>
    <w:rsid w:val="00363136"/>
    <w:rsid w:val="0036759E"/>
    <w:rsid w:val="0037660E"/>
    <w:rsid w:val="00377735"/>
    <w:rsid w:val="003818BA"/>
    <w:rsid w:val="00381F42"/>
    <w:rsid w:val="003841E5"/>
    <w:rsid w:val="003916F5"/>
    <w:rsid w:val="00397E2B"/>
    <w:rsid w:val="003A015D"/>
    <w:rsid w:val="003A0AAC"/>
    <w:rsid w:val="003A6A36"/>
    <w:rsid w:val="003B1E49"/>
    <w:rsid w:val="003B2D70"/>
    <w:rsid w:val="003B6A23"/>
    <w:rsid w:val="003D19A9"/>
    <w:rsid w:val="003D44FF"/>
    <w:rsid w:val="003E4137"/>
    <w:rsid w:val="003F5FC1"/>
    <w:rsid w:val="003F7AB3"/>
    <w:rsid w:val="00402A7A"/>
    <w:rsid w:val="00403D86"/>
    <w:rsid w:val="00423F6E"/>
    <w:rsid w:val="004263F0"/>
    <w:rsid w:val="00427ACF"/>
    <w:rsid w:val="0043441E"/>
    <w:rsid w:val="00435E97"/>
    <w:rsid w:val="00436669"/>
    <w:rsid w:val="004419E6"/>
    <w:rsid w:val="00454325"/>
    <w:rsid w:val="00466B24"/>
    <w:rsid w:val="00496C44"/>
    <w:rsid w:val="004A36A3"/>
    <w:rsid w:val="004A399D"/>
    <w:rsid w:val="004B16B3"/>
    <w:rsid w:val="004C74A9"/>
    <w:rsid w:val="004D5C9C"/>
    <w:rsid w:val="004E2824"/>
    <w:rsid w:val="004F16DC"/>
    <w:rsid w:val="004F25A3"/>
    <w:rsid w:val="004F78EF"/>
    <w:rsid w:val="00511210"/>
    <w:rsid w:val="00531D7C"/>
    <w:rsid w:val="00532B68"/>
    <w:rsid w:val="00540E6E"/>
    <w:rsid w:val="00541475"/>
    <w:rsid w:val="00544301"/>
    <w:rsid w:val="005648A1"/>
    <w:rsid w:val="00570956"/>
    <w:rsid w:val="00585741"/>
    <w:rsid w:val="0058712E"/>
    <w:rsid w:val="005872B7"/>
    <w:rsid w:val="005902B0"/>
    <w:rsid w:val="005A0C2A"/>
    <w:rsid w:val="005A6878"/>
    <w:rsid w:val="005B452E"/>
    <w:rsid w:val="005C7D3F"/>
    <w:rsid w:val="005D0ECC"/>
    <w:rsid w:val="005F0F63"/>
    <w:rsid w:val="005F3AB0"/>
    <w:rsid w:val="00602F9E"/>
    <w:rsid w:val="00603DA6"/>
    <w:rsid w:val="00605799"/>
    <w:rsid w:val="00614CAA"/>
    <w:rsid w:val="00615D1F"/>
    <w:rsid w:val="006210BD"/>
    <w:rsid w:val="0062183C"/>
    <w:rsid w:val="00630B30"/>
    <w:rsid w:val="00631479"/>
    <w:rsid w:val="006321C6"/>
    <w:rsid w:val="00637DB6"/>
    <w:rsid w:val="00642C8D"/>
    <w:rsid w:val="006437D5"/>
    <w:rsid w:val="0064478B"/>
    <w:rsid w:val="00665F5B"/>
    <w:rsid w:val="00673009"/>
    <w:rsid w:val="006776CB"/>
    <w:rsid w:val="00687499"/>
    <w:rsid w:val="0069314B"/>
    <w:rsid w:val="006A75F2"/>
    <w:rsid w:val="006B2200"/>
    <w:rsid w:val="006B2867"/>
    <w:rsid w:val="006B4004"/>
    <w:rsid w:val="006B7776"/>
    <w:rsid w:val="006B788D"/>
    <w:rsid w:val="006D0D5F"/>
    <w:rsid w:val="006D2D81"/>
    <w:rsid w:val="006D7C53"/>
    <w:rsid w:val="006E3196"/>
    <w:rsid w:val="006E6B1A"/>
    <w:rsid w:val="006F12B5"/>
    <w:rsid w:val="006F58F3"/>
    <w:rsid w:val="00701BCF"/>
    <w:rsid w:val="007051CE"/>
    <w:rsid w:val="00712DD9"/>
    <w:rsid w:val="00715302"/>
    <w:rsid w:val="00721ED1"/>
    <w:rsid w:val="00722429"/>
    <w:rsid w:val="00727169"/>
    <w:rsid w:val="00742480"/>
    <w:rsid w:val="00742E1E"/>
    <w:rsid w:val="00743C4A"/>
    <w:rsid w:val="0074498D"/>
    <w:rsid w:val="00753845"/>
    <w:rsid w:val="00757174"/>
    <w:rsid w:val="007667E7"/>
    <w:rsid w:val="007702B6"/>
    <w:rsid w:val="007734DD"/>
    <w:rsid w:val="007741CD"/>
    <w:rsid w:val="00782046"/>
    <w:rsid w:val="00784ADE"/>
    <w:rsid w:val="00786A24"/>
    <w:rsid w:val="00793A1D"/>
    <w:rsid w:val="007953E0"/>
    <w:rsid w:val="0079604E"/>
    <w:rsid w:val="007A3F46"/>
    <w:rsid w:val="007A4FAE"/>
    <w:rsid w:val="007B1738"/>
    <w:rsid w:val="007C42A1"/>
    <w:rsid w:val="007C4F8D"/>
    <w:rsid w:val="007C5891"/>
    <w:rsid w:val="007C629A"/>
    <w:rsid w:val="007C795F"/>
    <w:rsid w:val="007D3FAB"/>
    <w:rsid w:val="007D53E3"/>
    <w:rsid w:val="007E5AFC"/>
    <w:rsid w:val="007F01C3"/>
    <w:rsid w:val="007F0AB4"/>
    <w:rsid w:val="00800562"/>
    <w:rsid w:val="00800AF0"/>
    <w:rsid w:val="00816222"/>
    <w:rsid w:val="00816F98"/>
    <w:rsid w:val="008274D7"/>
    <w:rsid w:val="008307C1"/>
    <w:rsid w:val="0083358E"/>
    <w:rsid w:val="00834C4F"/>
    <w:rsid w:val="00850E68"/>
    <w:rsid w:val="00854D0B"/>
    <w:rsid w:val="00867DF3"/>
    <w:rsid w:val="00867F66"/>
    <w:rsid w:val="00870693"/>
    <w:rsid w:val="008764A0"/>
    <w:rsid w:val="0088186F"/>
    <w:rsid w:val="00882327"/>
    <w:rsid w:val="00887DF8"/>
    <w:rsid w:val="00890D0A"/>
    <w:rsid w:val="0089155C"/>
    <w:rsid w:val="00893BF8"/>
    <w:rsid w:val="008968A2"/>
    <w:rsid w:val="008971AE"/>
    <w:rsid w:val="008B0549"/>
    <w:rsid w:val="008B746A"/>
    <w:rsid w:val="008C285A"/>
    <w:rsid w:val="008C7233"/>
    <w:rsid w:val="008D28A3"/>
    <w:rsid w:val="008E0736"/>
    <w:rsid w:val="008E3DC2"/>
    <w:rsid w:val="008E5958"/>
    <w:rsid w:val="008E6C96"/>
    <w:rsid w:val="008F16C6"/>
    <w:rsid w:val="008F7BAD"/>
    <w:rsid w:val="0090280D"/>
    <w:rsid w:val="009325B3"/>
    <w:rsid w:val="00941E60"/>
    <w:rsid w:val="0094259D"/>
    <w:rsid w:val="00953C32"/>
    <w:rsid w:val="00954714"/>
    <w:rsid w:val="00977540"/>
    <w:rsid w:val="00987CB8"/>
    <w:rsid w:val="00987E79"/>
    <w:rsid w:val="00994F55"/>
    <w:rsid w:val="009A4471"/>
    <w:rsid w:val="009A7FC1"/>
    <w:rsid w:val="009B362C"/>
    <w:rsid w:val="009B5318"/>
    <w:rsid w:val="009C5D66"/>
    <w:rsid w:val="009D0323"/>
    <w:rsid w:val="009D0BFE"/>
    <w:rsid w:val="009F7634"/>
    <w:rsid w:val="00A04DF0"/>
    <w:rsid w:val="00A156D0"/>
    <w:rsid w:val="00A20403"/>
    <w:rsid w:val="00A25D89"/>
    <w:rsid w:val="00A3073C"/>
    <w:rsid w:val="00A3293D"/>
    <w:rsid w:val="00A4407F"/>
    <w:rsid w:val="00A44DEF"/>
    <w:rsid w:val="00A555E8"/>
    <w:rsid w:val="00A568D0"/>
    <w:rsid w:val="00A57661"/>
    <w:rsid w:val="00A62517"/>
    <w:rsid w:val="00A63311"/>
    <w:rsid w:val="00A73A1A"/>
    <w:rsid w:val="00A9010E"/>
    <w:rsid w:val="00AB2F8C"/>
    <w:rsid w:val="00AC2EFB"/>
    <w:rsid w:val="00AC617A"/>
    <w:rsid w:val="00AD6389"/>
    <w:rsid w:val="00AD6F12"/>
    <w:rsid w:val="00AE1045"/>
    <w:rsid w:val="00AE4D41"/>
    <w:rsid w:val="00AF6874"/>
    <w:rsid w:val="00AF7FC9"/>
    <w:rsid w:val="00B0014A"/>
    <w:rsid w:val="00B04199"/>
    <w:rsid w:val="00B1520F"/>
    <w:rsid w:val="00B15D38"/>
    <w:rsid w:val="00B376AF"/>
    <w:rsid w:val="00B37E32"/>
    <w:rsid w:val="00B4495E"/>
    <w:rsid w:val="00B451EC"/>
    <w:rsid w:val="00B5176E"/>
    <w:rsid w:val="00B5279E"/>
    <w:rsid w:val="00B52A04"/>
    <w:rsid w:val="00B61E3E"/>
    <w:rsid w:val="00B72F9E"/>
    <w:rsid w:val="00B87FFB"/>
    <w:rsid w:val="00B91004"/>
    <w:rsid w:val="00B91207"/>
    <w:rsid w:val="00BA1CCE"/>
    <w:rsid w:val="00BA2129"/>
    <w:rsid w:val="00BA6909"/>
    <w:rsid w:val="00BB56E9"/>
    <w:rsid w:val="00BC1FB0"/>
    <w:rsid w:val="00BC4A90"/>
    <w:rsid w:val="00BC4F12"/>
    <w:rsid w:val="00BC615B"/>
    <w:rsid w:val="00BD025F"/>
    <w:rsid w:val="00BD16AE"/>
    <w:rsid w:val="00BD265F"/>
    <w:rsid w:val="00BF1315"/>
    <w:rsid w:val="00BF1D0F"/>
    <w:rsid w:val="00C267B9"/>
    <w:rsid w:val="00C26EB9"/>
    <w:rsid w:val="00C46E66"/>
    <w:rsid w:val="00C63295"/>
    <w:rsid w:val="00C66196"/>
    <w:rsid w:val="00C71D62"/>
    <w:rsid w:val="00C83AEA"/>
    <w:rsid w:val="00C8444E"/>
    <w:rsid w:val="00C855A2"/>
    <w:rsid w:val="00C933D8"/>
    <w:rsid w:val="00C95C7D"/>
    <w:rsid w:val="00C963DC"/>
    <w:rsid w:val="00CB4680"/>
    <w:rsid w:val="00CB7EB0"/>
    <w:rsid w:val="00CC5ED7"/>
    <w:rsid w:val="00CD7C10"/>
    <w:rsid w:val="00CE2729"/>
    <w:rsid w:val="00CE7A33"/>
    <w:rsid w:val="00CF1CE4"/>
    <w:rsid w:val="00CF70B8"/>
    <w:rsid w:val="00CF777B"/>
    <w:rsid w:val="00D013AD"/>
    <w:rsid w:val="00D06986"/>
    <w:rsid w:val="00D168FF"/>
    <w:rsid w:val="00D2202D"/>
    <w:rsid w:val="00D2687B"/>
    <w:rsid w:val="00D269C2"/>
    <w:rsid w:val="00D3219B"/>
    <w:rsid w:val="00D43526"/>
    <w:rsid w:val="00D45249"/>
    <w:rsid w:val="00D45B8C"/>
    <w:rsid w:val="00D4682F"/>
    <w:rsid w:val="00D475AD"/>
    <w:rsid w:val="00D62267"/>
    <w:rsid w:val="00D63B2C"/>
    <w:rsid w:val="00D6762F"/>
    <w:rsid w:val="00D8748E"/>
    <w:rsid w:val="00D87776"/>
    <w:rsid w:val="00D90AFE"/>
    <w:rsid w:val="00DA79EE"/>
    <w:rsid w:val="00DC0352"/>
    <w:rsid w:val="00DC56A7"/>
    <w:rsid w:val="00DD0237"/>
    <w:rsid w:val="00DD32F2"/>
    <w:rsid w:val="00DD4E45"/>
    <w:rsid w:val="00DD529D"/>
    <w:rsid w:val="00DE7708"/>
    <w:rsid w:val="00DF2FF8"/>
    <w:rsid w:val="00E01D91"/>
    <w:rsid w:val="00E03F0F"/>
    <w:rsid w:val="00E043AA"/>
    <w:rsid w:val="00E11325"/>
    <w:rsid w:val="00E11AD0"/>
    <w:rsid w:val="00E159CC"/>
    <w:rsid w:val="00E235FF"/>
    <w:rsid w:val="00E238AE"/>
    <w:rsid w:val="00E3283C"/>
    <w:rsid w:val="00E33068"/>
    <w:rsid w:val="00E34D82"/>
    <w:rsid w:val="00E528EF"/>
    <w:rsid w:val="00E53654"/>
    <w:rsid w:val="00E5385D"/>
    <w:rsid w:val="00E53EEB"/>
    <w:rsid w:val="00E63621"/>
    <w:rsid w:val="00E71BCA"/>
    <w:rsid w:val="00E83F1E"/>
    <w:rsid w:val="00E84717"/>
    <w:rsid w:val="00E86E64"/>
    <w:rsid w:val="00E900E7"/>
    <w:rsid w:val="00E9195B"/>
    <w:rsid w:val="00E9515E"/>
    <w:rsid w:val="00EB2287"/>
    <w:rsid w:val="00EB48F3"/>
    <w:rsid w:val="00EB76A2"/>
    <w:rsid w:val="00EC06D0"/>
    <w:rsid w:val="00EC085B"/>
    <w:rsid w:val="00EC13B5"/>
    <w:rsid w:val="00EC6257"/>
    <w:rsid w:val="00EC6D83"/>
    <w:rsid w:val="00ED021C"/>
    <w:rsid w:val="00EE0342"/>
    <w:rsid w:val="00EE472A"/>
    <w:rsid w:val="00EE76F5"/>
    <w:rsid w:val="00EF0544"/>
    <w:rsid w:val="00EF522D"/>
    <w:rsid w:val="00F023F2"/>
    <w:rsid w:val="00F123E9"/>
    <w:rsid w:val="00F128E5"/>
    <w:rsid w:val="00F258FD"/>
    <w:rsid w:val="00F31E59"/>
    <w:rsid w:val="00F37EB4"/>
    <w:rsid w:val="00F41765"/>
    <w:rsid w:val="00F450BF"/>
    <w:rsid w:val="00F500C1"/>
    <w:rsid w:val="00F57181"/>
    <w:rsid w:val="00F73868"/>
    <w:rsid w:val="00F81AA4"/>
    <w:rsid w:val="00F8708D"/>
    <w:rsid w:val="00F9100D"/>
    <w:rsid w:val="00F95AB0"/>
    <w:rsid w:val="00FA00CE"/>
    <w:rsid w:val="00FA0BB9"/>
    <w:rsid w:val="00FA7385"/>
    <w:rsid w:val="00FA7D0C"/>
    <w:rsid w:val="00FB2AC2"/>
    <w:rsid w:val="00FD497B"/>
    <w:rsid w:val="00FE4093"/>
    <w:rsid w:val="00FE4BE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92DF604F-5818-49D2-8C2A-3DDA201A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DD32F2"/>
    <w:pPr>
      <w:keepNext/>
      <w:outlineLvl w:val="0"/>
    </w:pPr>
    <w:rPr>
      <w:rFonts w:ascii="Times New Roman" w:eastAsia="Times New Roman" w:hAnsi="Times New Roman" w:cs="Times New Roman"/>
      <w:b/>
      <w:i/>
      <w:sz w:val="28"/>
      <w:szCs w:val="20"/>
      <w:lang w:val="en-US" w:eastAsia="pt-BR"/>
    </w:rPr>
  </w:style>
  <w:style w:type="paragraph" w:styleId="Ttulo2">
    <w:name w:val="heading 2"/>
    <w:basedOn w:val="Normal"/>
    <w:next w:val="Normal"/>
    <w:link w:val="Ttulo2Char"/>
    <w:qFormat/>
    <w:rsid w:val="00DD32F2"/>
    <w:pPr>
      <w:keepNext/>
      <w:outlineLvl w:val="1"/>
    </w:pPr>
    <w:rPr>
      <w:rFonts w:ascii="Times New Roman" w:eastAsia="Times New Roman" w:hAnsi="Times New Roman" w:cs="Times New Roman"/>
      <w:b/>
      <w:i/>
      <w:sz w:val="36"/>
      <w:szCs w:val="20"/>
      <w:u w:val="single"/>
      <w:lang w:val="en-US" w:eastAsia="pt-BR"/>
    </w:rPr>
  </w:style>
  <w:style w:type="paragraph" w:styleId="Ttulo3">
    <w:name w:val="heading 3"/>
    <w:basedOn w:val="Normal"/>
    <w:next w:val="Normal"/>
    <w:link w:val="Ttulo3Char"/>
    <w:qFormat/>
    <w:rsid w:val="00DD32F2"/>
    <w:pPr>
      <w:keepNext/>
      <w:outlineLvl w:val="2"/>
    </w:pPr>
    <w:rPr>
      <w:rFonts w:ascii="Times New Roman" w:eastAsia="Times New Roman" w:hAnsi="Times New Roman" w:cs="Times New Roman"/>
      <w:sz w:val="28"/>
      <w:szCs w:val="20"/>
      <w:lang w:eastAsia="pt-BR"/>
    </w:rPr>
  </w:style>
  <w:style w:type="paragraph" w:styleId="Ttulo4">
    <w:name w:val="heading 4"/>
    <w:basedOn w:val="Normal"/>
    <w:next w:val="Normal"/>
    <w:link w:val="Ttulo4Char"/>
    <w:qFormat/>
    <w:rsid w:val="00DD32F2"/>
    <w:pPr>
      <w:keepNext/>
      <w:jc w:val="center"/>
      <w:outlineLvl w:val="3"/>
    </w:pPr>
    <w:rPr>
      <w:rFonts w:ascii="Times New Roman" w:eastAsia="Times New Roman" w:hAnsi="Times New Roman" w:cs="Times New Roman"/>
      <w:b/>
      <w:sz w:val="36"/>
      <w:szCs w:val="20"/>
      <w:lang w:eastAsia="pt-BR"/>
    </w:rPr>
  </w:style>
  <w:style w:type="paragraph" w:styleId="Ttulo5">
    <w:name w:val="heading 5"/>
    <w:basedOn w:val="Normal"/>
    <w:next w:val="Normal"/>
    <w:link w:val="Ttulo5Char"/>
    <w:qFormat/>
    <w:rsid w:val="00DD32F2"/>
    <w:pPr>
      <w:keepNext/>
      <w:tabs>
        <w:tab w:val="left" w:pos="360"/>
      </w:tabs>
      <w:ind w:left="360" w:hanging="360"/>
      <w:jc w:val="center"/>
      <w:outlineLvl w:val="4"/>
    </w:pPr>
    <w:rPr>
      <w:rFonts w:ascii="Albertus Medium" w:eastAsia="Times New Roman" w:hAnsi="Albertus Medium" w:cs="Times New Roman"/>
      <w:b/>
      <w:bCs/>
      <w:i/>
      <w:color w:val="0000FF"/>
      <w:lang w:eastAsia="pt-BR"/>
    </w:rPr>
  </w:style>
  <w:style w:type="paragraph" w:styleId="Ttulo6">
    <w:name w:val="heading 6"/>
    <w:basedOn w:val="Normal"/>
    <w:next w:val="Normal"/>
    <w:link w:val="Ttulo6Char"/>
    <w:qFormat/>
    <w:rsid w:val="00DD32F2"/>
    <w:pPr>
      <w:spacing w:before="240" w:after="60"/>
      <w:outlineLvl w:val="5"/>
    </w:pPr>
    <w:rPr>
      <w:rFonts w:ascii="Times New Roman" w:eastAsia="Times New Roman" w:hAnsi="Times New Roman" w:cs="Times New Roman"/>
      <w:b/>
      <w:bCs/>
      <w:sz w:val="22"/>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D497B"/>
    <w:pPr>
      <w:tabs>
        <w:tab w:val="center" w:pos="4320"/>
        <w:tab w:val="right" w:pos="8640"/>
      </w:tabs>
    </w:pPr>
  </w:style>
  <w:style w:type="character" w:customStyle="1" w:styleId="CabealhoChar">
    <w:name w:val="Cabeçalho Char"/>
    <w:basedOn w:val="Fontepargpadro"/>
    <w:link w:val="Cabealho"/>
    <w:uiPriority w:val="99"/>
    <w:rsid w:val="00FD497B"/>
  </w:style>
  <w:style w:type="paragraph" w:styleId="Rodap">
    <w:name w:val="footer"/>
    <w:basedOn w:val="Normal"/>
    <w:link w:val="RodapChar"/>
    <w:uiPriority w:val="99"/>
    <w:unhideWhenUsed/>
    <w:rsid w:val="00FD497B"/>
    <w:pPr>
      <w:tabs>
        <w:tab w:val="center" w:pos="4320"/>
        <w:tab w:val="right" w:pos="8640"/>
      </w:tabs>
    </w:pPr>
  </w:style>
  <w:style w:type="character" w:customStyle="1" w:styleId="RodapChar">
    <w:name w:val="Rodapé Char"/>
    <w:basedOn w:val="Fontepargpadro"/>
    <w:link w:val="Rodap"/>
    <w:uiPriority w:val="99"/>
    <w:rsid w:val="00FD497B"/>
  </w:style>
  <w:style w:type="paragraph" w:styleId="Textodebalo">
    <w:name w:val="Balloon Text"/>
    <w:basedOn w:val="Normal"/>
    <w:link w:val="TextodebaloChar"/>
    <w:semiHidden/>
    <w:unhideWhenUsed/>
    <w:rsid w:val="00FD497B"/>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FD497B"/>
    <w:rPr>
      <w:rFonts w:ascii="Lucida Grande" w:hAnsi="Lucida Grande" w:cs="Lucida Grande"/>
      <w:sz w:val="18"/>
      <w:szCs w:val="18"/>
    </w:rPr>
  </w:style>
  <w:style w:type="paragraph" w:styleId="PargrafodaLista">
    <w:name w:val="List Paragraph"/>
    <w:basedOn w:val="Normal"/>
    <w:uiPriority w:val="34"/>
    <w:qFormat/>
    <w:rsid w:val="00FE4093"/>
    <w:pPr>
      <w:spacing w:after="200" w:line="276" w:lineRule="auto"/>
      <w:ind w:left="720"/>
      <w:contextualSpacing/>
    </w:pPr>
    <w:rPr>
      <w:rFonts w:ascii="Calibri" w:eastAsia="Calibri" w:hAnsi="Calibri" w:cs="Times New Roman"/>
      <w:sz w:val="22"/>
      <w:szCs w:val="22"/>
    </w:rPr>
  </w:style>
  <w:style w:type="paragraph" w:styleId="SemEspaamento">
    <w:name w:val="No Spacing"/>
    <w:basedOn w:val="Normal"/>
    <w:uiPriority w:val="1"/>
    <w:qFormat/>
    <w:rsid w:val="00FE4093"/>
    <w:rPr>
      <w:rFonts w:ascii="Cambria" w:eastAsia="Times New Roman" w:hAnsi="Cambria" w:cs="Times New Roman"/>
      <w:sz w:val="22"/>
      <w:szCs w:val="22"/>
      <w:lang w:val="en-US" w:bidi="en-US"/>
    </w:rPr>
  </w:style>
  <w:style w:type="character" w:customStyle="1" w:styleId="Ttulo1Char">
    <w:name w:val="Título 1 Char"/>
    <w:basedOn w:val="Fontepargpadro"/>
    <w:link w:val="Ttulo1"/>
    <w:rsid w:val="00DD32F2"/>
    <w:rPr>
      <w:rFonts w:ascii="Times New Roman" w:eastAsia="Times New Roman" w:hAnsi="Times New Roman" w:cs="Times New Roman"/>
      <w:b/>
      <w:i/>
      <w:sz w:val="28"/>
      <w:szCs w:val="20"/>
      <w:lang w:val="en-US" w:eastAsia="pt-BR"/>
    </w:rPr>
  </w:style>
  <w:style w:type="character" w:customStyle="1" w:styleId="Ttulo2Char">
    <w:name w:val="Título 2 Char"/>
    <w:basedOn w:val="Fontepargpadro"/>
    <w:link w:val="Ttulo2"/>
    <w:rsid w:val="00DD32F2"/>
    <w:rPr>
      <w:rFonts w:ascii="Times New Roman" w:eastAsia="Times New Roman" w:hAnsi="Times New Roman" w:cs="Times New Roman"/>
      <w:b/>
      <w:i/>
      <w:sz w:val="36"/>
      <w:szCs w:val="20"/>
      <w:u w:val="single"/>
      <w:lang w:val="en-US" w:eastAsia="pt-BR"/>
    </w:rPr>
  </w:style>
  <w:style w:type="character" w:customStyle="1" w:styleId="Ttulo3Char">
    <w:name w:val="Título 3 Char"/>
    <w:basedOn w:val="Fontepargpadro"/>
    <w:link w:val="Ttulo3"/>
    <w:rsid w:val="00DD32F2"/>
    <w:rPr>
      <w:rFonts w:ascii="Times New Roman" w:eastAsia="Times New Roman" w:hAnsi="Times New Roman" w:cs="Times New Roman"/>
      <w:sz w:val="28"/>
      <w:szCs w:val="20"/>
      <w:lang w:eastAsia="pt-BR"/>
    </w:rPr>
  </w:style>
  <w:style w:type="character" w:customStyle="1" w:styleId="Ttulo4Char">
    <w:name w:val="Título 4 Char"/>
    <w:basedOn w:val="Fontepargpadro"/>
    <w:link w:val="Ttulo4"/>
    <w:rsid w:val="00DD32F2"/>
    <w:rPr>
      <w:rFonts w:ascii="Times New Roman" w:eastAsia="Times New Roman" w:hAnsi="Times New Roman" w:cs="Times New Roman"/>
      <w:b/>
      <w:sz w:val="36"/>
      <w:szCs w:val="20"/>
      <w:lang w:eastAsia="pt-BR"/>
    </w:rPr>
  </w:style>
  <w:style w:type="character" w:customStyle="1" w:styleId="Ttulo5Char">
    <w:name w:val="Título 5 Char"/>
    <w:basedOn w:val="Fontepargpadro"/>
    <w:link w:val="Ttulo5"/>
    <w:rsid w:val="00DD32F2"/>
    <w:rPr>
      <w:rFonts w:ascii="Albertus Medium" w:eastAsia="Times New Roman" w:hAnsi="Albertus Medium" w:cs="Times New Roman"/>
      <w:b/>
      <w:bCs/>
      <w:i/>
      <w:color w:val="0000FF"/>
      <w:lang w:eastAsia="pt-BR"/>
    </w:rPr>
  </w:style>
  <w:style w:type="character" w:customStyle="1" w:styleId="Ttulo6Char">
    <w:name w:val="Título 6 Char"/>
    <w:basedOn w:val="Fontepargpadro"/>
    <w:link w:val="Ttulo6"/>
    <w:rsid w:val="00DD32F2"/>
    <w:rPr>
      <w:rFonts w:ascii="Times New Roman" w:eastAsia="Times New Roman" w:hAnsi="Times New Roman" w:cs="Times New Roman"/>
      <w:b/>
      <w:bCs/>
      <w:sz w:val="22"/>
      <w:szCs w:val="22"/>
      <w:lang w:eastAsia="pt-BR"/>
    </w:rPr>
  </w:style>
  <w:style w:type="paragraph" w:styleId="Corpodetexto">
    <w:name w:val="Body Text"/>
    <w:basedOn w:val="Normal"/>
    <w:link w:val="CorpodetextoChar"/>
    <w:rsid w:val="00DD32F2"/>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rsid w:val="00DD32F2"/>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rsid w:val="00DD32F2"/>
    <w:pPr>
      <w:ind w:left="993" w:hanging="993"/>
    </w:pPr>
    <w:rPr>
      <w:rFonts w:ascii="Times New Roman" w:eastAsia="Times New Roman" w:hAnsi="Times New Roman" w:cs="Times New Roman"/>
      <w:sz w:val="28"/>
      <w:szCs w:val="20"/>
      <w:lang w:eastAsia="pt-BR"/>
    </w:rPr>
  </w:style>
  <w:style w:type="character" w:customStyle="1" w:styleId="RecuodecorpodetextoChar">
    <w:name w:val="Recuo de corpo de texto Char"/>
    <w:basedOn w:val="Fontepargpadro"/>
    <w:link w:val="Recuodecorpodetexto"/>
    <w:rsid w:val="00DD32F2"/>
    <w:rPr>
      <w:rFonts w:ascii="Times New Roman" w:eastAsia="Times New Roman" w:hAnsi="Times New Roman" w:cs="Times New Roman"/>
      <w:sz w:val="28"/>
      <w:szCs w:val="20"/>
      <w:lang w:eastAsia="pt-BR"/>
    </w:rPr>
  </w:style>
  <w:style w:type="paragraph" w:styleId="Recuodecorpodetexto2">
    <w:name w:val="Body Text Indent 2"/>
    <w:basedOn w:val="Normal"/>
    <w:link w:val="Recuodecorpodetexto2Char"/>
    <w:rsid w:val="00DD32F2"/>
    <w:pPr>
      <w:tabs>
        <w:tab w:val="left" w:pos="360"/>
      </w:tabs>
      <w:ind w:left="360" w:hanging="360"/>
      <w:jc w:val="both"/>
    </w:pPr>
    <w:rPr>
      <w:rFonts w:ascii="Times New Roman" w:eastAsia="Times New Roman" w:hAnsi="Times New Roman" w:cs="Times New Roman"/>
      <w:sz w:val="28"/>
      <w:szCs w:val="20"/>
      <w:lang w:eastAsia="pt-BR"/>
    </w:rPr>
  </w:style>
  <w:style w:type="character" w:customStyle="1" w:styleId="Recuodecorpodetexto2Char">
    <w:name w:val="Recuo de corpo de texto 2 Char"/>
    <w:basedOn w:val="Fontepargpadro"/>
    <w:link w:val="Recuodecorpodetexto2"/>
    <w:rsid w:val="00DD32F2"/>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DD32F2"/>
    <w:pPr>
      <w:jc w:val="both"/>
    </w:pPr>
    <w:rPr>
      <w:rFonts w:ascii="Times New Roman" w:eastAsia="Times New Roman" w:hAnsi="Times New Roman" w:cs="Times New Roman"/>
      <w:bCs/>
      <w:sz w:val="28"/>
      <w:szCs w:val="20"/>
      <w:lang w:eastAsia="pt-BR"/>
    </w:rPr>
  </w:style>
  <w:style w:type="character" w:customStyle="1" w:styleId="Corpodetexto2Char">
    <w:name w:val="Corpo de texto 2 Char"/>
    <w:basedOn w:val="Fontepargpadro"/>
    <w:link w:val="Corpodetexto2"/>
    <w:rsid w:val="00DD32F2"/>
    <w:rPr>
      <w:rFonts w:ascii="Times New Roman" w:eastAsia="Times New Roman" w:hAnsi="Times New Roman" w:cs="Times New Roman"/>
      <w:bCs/>
      <w:sz w:val="28"/>
      <w:szCs w:val="20"/>
      <w:lang w:eastAsia="pt-BR"/>
    </w:rPr>
  </w:style>
  <w:style w:type="character" w:styleId="Nmerodepgina">
    <w:name w:val="page number"/>
    <w:basedOn w:val="Fontepargpadro"/>
    <w:rsid w:val="00DD32F2"/>
  </w:style>
  <w:style w:type="table" w:styleId="Tabelacomgrade">
    <w:name w:val="Table Grid"/>
    <w:basedOn w:val="Tabelanormal"/>
    <w:rsid w:val="00DD32F2"/>
    <w:rPr>
      <w:rFonts w:ascii="Tms Rmn" w:eastAsia="Times New Roman" w:hAnsi="Tms Rm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emFormatao">
    <w:name w:val="Plain Text"/>
    <w:basedOn w:val="Normal"/>
    <w:link w:val="TextosemFormataoChar"/>
    <w:rsid w:val="00DD32F2"/>
    <w:pPr>
      <w:autoSpaceDE w:val="0"/>
      <w:autoSpaceDN w:val="0"/>
      <w:adjustRightInd w:val="0"/>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DD32F2"/>
    <w:rPr>
      <w:rFonts w:ascii="Courier New" w:eastAsia="Times New Roman" w:hAnsi="Courier New" w:cs="Courier New"/>
      <w:sz w:val="20"/>
      <w:szCs w:val="20"/>
      <w:lang w:eastAsia="pt-BR"/>
    </w:rPr>
  </w:style>
  <w:style w:type="paragraph" w:customStyle="1" w:styleId="NormalArial">
    <w:name w:val="Normal + Arial"/>
    <w:aliases w:val="12 pt"/>
    <w:basedOn w:val="Normal"/>
    <w:rsid w:val="00DD32F2"/>
    <w:pPr>
      <w:autoSpaceDE w:val="0"/>
      <w:autoSpaceDN w:val="0"/>
      <w:adjustRightInd w:val="0"/>
    </w:pPr>
    <w:rPr>
      <w:rFonts w:ascii="Arial" w:eastAsia="Times New Roman" w:hAnsi="Arial" w:cs="Arial"/>
      <w:sz w:val="28"/>
      <w:szCs w:val="28"/>
      <w:lang w:eastAsia="pt-BR"/>
    </w:rPr>
  </w:style>
  <w:style w:type="paragraph" w:styleId="CabealhodoSumrio">
    <w:name w:val="TOC Heading"/>
    <w:basedOn w:val="Ttulo1"/>
    <w:next w:val="Normal"/>
    <w:uiPriority w:val="39"/>
    <w:unhideWhenUsed/>
    <w:qFormat/>
    <w:rsid w:val="00DD32F2"/>
    <w:pPr>
      <w:keepLines/>
      <w:spacing w:before="480" w:line="276" w:lineRule="auto"/>
      <w:outlineLvl w:val="9"/>
    </w:pPr>
    <w:rPr>
      <w:rFonts w:asciiTheme="majorHAnsi" w:eastAsiaTheme="majorEastAsia" w:hAnsiTheme="majorHAnsi" w:cstheme="majorBidi"/>
      <w:bCs/>
      <w:i w:val="0"/>
      <w:color w:val="365F91" w:themeColor="accent1" w:themeShade="BF"/>
      <w:szCs w:val="28"/>
      <w:lang w:val="pt-BR" w:eastAsia="en-US"/>
    </w:rPr>
  </w:style>
  <w:style w:type="paragraph" w:styleId="Sumrio1">
    <w:name w:val="toc 1"/>
    <w:basedOn w:val="Normal"/>
    <w:next w:val="Normal"/>
    <w:autoRedefine/>
    <w:uiPriority w:val="39"/>
    <w:rsid w:val="00DD32F2"/>
    <w:pPr>
      <w:spacing w:after="100"/>
    </w:pPr>
    <w:rPr>
      <w:rFonts w:ascii="Times New Roman" w:eastAsia="Times New Roman" w:hAnsi="Times New Roman" w:cs="Times New Roman"/>
      <w:sz w:val="20"/>
      <w:szCs w:val="20"/>
      <w:lang w:eastAsia="pt-BR"/>
    </w:rPr>
  </w:style>
  <w:style w:type="paragraph" w:styleId="Sumrio2">
    <w:name w:val="toc 2"/>
    <w:basedOn w:val="Normal"/>
    <w:next w:val="Normal"/>
    <w:autoRedefine/>
    <w:uiPriority w:val="39"/>
    <w:rsid w:val="00FE4BE8"/>
    <w:pPr>
      <w:tabs>
        <w:tab w:val="left" w:pos="880"/>
        <w:tab w:val="right" w:leader="dot" w:pos="8290"/>
      </w:tabs>
      <w:spacing w:after="100"/>
      <w:ind w:left="200"/>
    </w:pPr>
    <w:rPr>
      <w:rFonts w:ascii="Arial" w:eastAsia="Times New Roman" w:hAnsi="Arial" w:cs="Arial"/>
      <w:sz w:val="20"/>
      <w:szCs w:val="20"/>
      <w:lang w:eastAsia="pt-BR"/>
    </w:rPr>
  </w:style>
  <w:style w:type="character" w:styleId="Hyperlink">
    <w:name w:val="Hyperlink"/>
    <w:basedOn w:val="Fontepargpadro"/>
    <w:uiPriority w:val="99"/>
    <w:unhideWhenUsed/>
    <w:rsid w:val="00DD32F2"/>
    <w:rPr>
      <w:color w:val="0000FF" w:themeColor="hyperlink"/>
      <w:u w:val="single"/>
    </w:rPr>
  </w:style>
  <w:style w:type="paragraph" w:styleId="Sumrio3">
    <w:name w:val="toc 3"/>
    <w:basedOn w:val="Normal"/>
    <w:next w:val="Normal"/>
    <w:autoRedefine/>
    <w:uiPriority w:val="39"/>
    <w:unhideWhenUsed/>
    <w:rsid w:val="00DD32F2"/>
    <w:pPr>
      <w:spacing w:after="100" w:line="276" w:lineRule="auto"/>
      <w:ind w:left="440"/>
    </w:pPr>
    <w:rPr>
      <w:sz w:val="22"/>
      <w:szCs w:val="22"/>
      <w:lang w:eastAsia="pt-BR"/>
    </w:rPr>
  </w:style>
  <w:style w:type="paragraph" w:styleId="Sumrio4">
    <w:name w:val="toc 4"/>
    <w:basedOn w:val="Normal"/>
    <w:next w:val="Normal"/>
    <w:autoRedefine/>
    <w:uiPriority w:val="39"/>
    <w:unhideWhenUsed/>
    <w:rsid w:val="00DD32F2"/>
    <w:pPr>
      <w:spacing w:after="100" w:line="276" w:lineRule="auto"/>
      <w:ind w:left="660"/>
    </w:pPr>
    <w:rPr>
      <w:sz w:val="22"/>
      <w:szCs w:val="22"/>
      <w:lang w:eastAsia="pt-BR"/>
    </w:rPr>
  </w:style>
  <w:style w:type="paragraph" w:styleId="Sumrio5">
    <w:name w:val="toc 5"/>
    <w:basedOn w:val="Normal"/>
    <w:next w:val="Normal"/>
    <w:autoRedefine/>
    <w:uiPriority w:val="39"/>
    <w:unhideWhenUsed/>
    <w:rsid w:val="00DD32F2"/>
    <w:pPr>
      <w:spacing w:after="100" w:line="276" w:lineRule="auto"/>
      <w:ind w:left="880"/>
    </w:pPr>
    <w:rPr>
      <w:sz w:val="22"/>
      <w:szCs w:val="22"/>
      <w:lang w:eastAsia="pt-BR"/>
    </w:rPr>
  </w:style>
  <w:style w:type="paragraph" w:styleId="Sumrio6">
    <w:name w:val="toc 6"/>
    <w:basedOn w:val="Normal"/>
    <w:next w:val="Normal"/>
    <w:autoRedefine/>
    <w:uiPriority w:val="39"/>
    <w:unhideWhenUsed/>
    <w:rsid w:val="00DD32F2"/>
    <w:pPr>
      <w:spacing w:after="100" w:line="276" w:lineRule="auto"/>
      <w:ind w:left="1100"/>
    </w:pPr>
    <w:rPr>
      <w:sz w:val="22"/>
      <w:szCs w:val="22"/>
      <w:lang w:eastAsia="pt-BR"/>
    </w:rPr>
  </w:style>
  <w:style w:type="paragraph" w:styleId="Sumrio7">
    <w:name w:val="toc 7"/>
    <w:basedOn w:val="Normal"/>
    <w:next w:val="Normal"/>
    <w:autoRedefine/>
    <w:uiPriority w:val="39"/>
    <w:unhideWhenUsed/>
    <w:rsid w:val="00DD32F2"/>
    <w:pPr>
      <w:spacing w:after="100" w:line="276" w:lineRule="auto"/>
      <w:ind w:left="1320"/>
    </w:pPr>
    <w:rPr>
      <w:sz w:val="22"/>
      <w:szCs w:val="22"/>
      <w:lang w:eastAsia="pt-BR"/>
    </w:rPr>
  </w:style>
  <w:style w:type="paragraph" w:styleId="Sumrio8">
    <w:name w:val="toc 8"/>
    <w:basedOn w:val="Normal"/>
    <w:next w:val="Normal"/>
    <w:autoRedefine/>
    <w:uiPriority w:val="39"/>
    <w:unhideWhenUsed/>
    <w:rsid w:val="00DD32F2"/>
    <w:pPr>
      <w:spacing w:after="100" w:line="276" w:lineRule="auto"/>
      <w:ind w:left="1540"/>
    </w:pPr>
    <w:rPr>
      <w:sz w:val="22"/>
      <w:szCs w:val="22"/>
      <w:lang w:eastAsia="pt-BR"/>
    </w:rPr>
  </w:style>
  <w:style w:type="paragraph" w:styleId="Sumrio9">
    <w:name w:val="toc 9"/>
    <w:basedOn w:val="Normal"/>
    <w:next w:val="Normal"/>
    <w:autoRedefine/>
    <w:uiPriority w:val="39"/>
    <w:unhideWhenUsed/>
    <w:rsid w:val="00DD32F2"/>
    <w:pPr>
      <w:spacing w:after="100" w:line="276" w:lineRule="auto"/>
      <w:ind w:left="1760"/>
    </w:pPr>
    <w:rPr>
      <w:sz w:val="22"/>
      <w:szCs w:val="22"/>
      <w:lang w:eastAsia="pt-BR"/>
    </w:rPr>
  </w:style>
  <w:style w:type="character" w:customStyle="1" w:styleId="lblpreto1">
    <w:name w:val="lblpreto1"/>
    <w:basedOn w:val="Fontepargpadro"/>
    <w:rsid w:val="00DD32F2"/>
    <w:rPr>
      <w:rFonts w:ascii="Verdana" w:hAnsi="Verdana" w:hint="default"/>
      <w:color w:val="000000"/>
      <w:sz w:val="20"/>
      <w:szCs w:val="20"/>
    </w:rPr>
  </w:style>
  <w:style w:type="paragraph" w:customStyle="1" w:styleId="Alnea">
    <w:name w:val="Alínea"/>
    <w:basedOn w:val="Normal"/>
    <w:rsid w:val="00DD32F2"/>
    <w:pPr>
      <w:widowControl w:val="0"/>
      <w:spacing w:before="200" w:line="200" w:lineRule="exact"/>
      <w:ind w:left="518"/>
      <w:jc w:val="both"/>
    </w:pPr>
    <w:rPr>
      <w:rFonts w:ascii="Arial" w:eastAsia="Times New Roman" w:hAnsi="Arial" w:cs="Times New Roman"/>
      <w:sz w:val="20"/>
      <w:szCs w:val="20"/>
      <w:lang w:eastAsia="pt-BR"/>
    </w:rPr>
  </w:style>
  <w:style w:type="paragraph" w:styleId="Legenda">
    <w:name w:val="caption"/>
    <w:basedOn w:val="Normal"/>
    <w:next w:val="Normal"/>
    <w:uiPriority w:val="35"/>
    <w:unhideWhenUsed/>
    <w:qFormat/>
    <w:rsid w:val="00DD32F2"/>
    <w:pPr>
      <w:widowControl w:val="0"/>
    </w:pPr>
    <w:rPr>
      <w:rFonts w:ascii="Arial" w:eastAsia="Times New Roman" w:hAnsi="Arial" w:cs="Times New Roman"/>
      <w:b/>
      <w:bCs/>
      <w:color w:val="0000FF"/>
      <w:sz w:val="20"/>
      <w:szCs w:val="20"/>
      <w:lang w:eastAsia="pt-BR"/>
    </w:rPr>
  </w:style>
  <w:style w:type="paragraph" w:customStyle="1" w:styleId="Normal12pt">
    <w:name w:val="Normal + 12 pt"/>
    <w:aliases w:val="Justificado,Espaçamento entre linhas:  1,5 linha"/>
    <w:basedOn w:val="Normal"/>
    <w:rsid w:val="00DD32F2"/>
    <w:pPr>
      <w:overflowPunct w:val="0"/>
      <w:autoSpaceDE w:val="0"/>
      <w:autoSpaceDN w:val="0"/>
      <w:adjustRightInd w:val="0"/>
      <w:spacing w:line="360" w:lineRule="auto"/>
      <w:jc w:val="both"/>
      <w:textAlignment w:val="baseline"/>
    </w:pPr>
    <w:rPr>
      <w:rFonts w:ascii="Times New Roman" w:eastAsia="Times New Roman" w:hAnsi="Times New Roman" w:cs="Times New Roman"/>
      <w:szCs w:val="20"/>
      <w:lang w:eastAsia="pt-BR"/>
    </w:rPr>
  </w:style>
  <w:style w:type="paragraph" w:styleId="Lista2">
    <w:name w:val="List 2"/>
    <w:basedOn w:val="Normal"/>
    <w:rsid w:val="00DD32F2"/>
    <w:pPr>
      <w:overflowPunct w:val="0"/>
      <w:autoSpaceDE w:val="0"/>
      <w:autoSpaceDN w:val="0"/>
      <w:adjustRightInd w:val="0"/>
      <w:ind w:left="566" w:hanging="283"/>
      <w:textAlignment w:val="baseline"/>
    </w:pPr>
    <w:rPr>
      <w:rFonts w:ascii="Times New Roman" w:eastAsia="Times New Roman" w:hAnsi="Times New Roman" w:cs="Times New Roman"/>
      <w:sz w:val="20"/>
      <w:szCs w:val="20"/>
      <w:lang w:eastAsia="pt-BR"/>
    </w:rPr>
  </w:style>
  <w:style w:type="character" w:styleId="Forte">
    <w:name w:val="Strong"/>
    <w:aliases w:val="Titulo 2"/>
    <w:basedOn w:val="Fontepargpadro"/>
    <w:qFormat/>
    <w:rsid w:val="00AE4D41"/>
    <w:rPr>
      <w:b/>
      <w:bCs/>
    </w:rPr>
  </w:style>
  <w:style w:type="paragraph" w:styleId="NormalWeb">
    <w:name w:val="Normal (Web)"/>
    <w:basedOn w:val="Normal"/>
    <w:uiPriority w:val="99"/>
    <w:semiHidden/>
    <w:unhideWhenUsed/>
    <w:rsid w:val="00466B24"/>
    <w:pPr>
      <w:spacing w:before="100" w:beforeAutospacing="1" w:after="100" w:afterAutospacing="1"/>
    </w:pPr>
    <w:rPr>
      <w:rFonts w:ascii="Times New Roman" w:eastAsia="Times New Roman" w:hAnsi="Times New Roman" w:cs="Times New Roman"/>
      <w:lang w:eastAsia="pt-BR"/>
    </w:rPr>
  </w:style>
  <w:style w:type="paragraph" w:styleId="Ttulo">
    <w:name w:val="Title"/>
    <w:basedOn w:val="Normal"/>
    <w:next w:val="Normal"/>
    <w:link w:val="TtuloChar"/>
    <w:qFormat/>
    <w:rsid w:val="00C95C7D"/>
    <w:pPr>
      <w:spacing w:before="240" w:after="60"/>
      <w:jc w:val="center"/>
      <w:outlineLvl w:val="0"/>
    </w:pPr>
    <w:rPr>
      <w:rFonts w:ascii="Arial" w:eastAsia="Times New Roman" w:hAnsi="Arial" w:cs="Times New Roman"/>
      <w:b/>
      <w:bCs/>
      <w:kern w:val="28"/>
      <w:sz w:val="28"/>
      <w:szCs w:val="32"/>
      <w:lang w:eastAsia="pt-BR"/>
    </w:rPr>
  </w:style>
  <w:style w:type="character" w:customStyle="1" w:styleId="TtuloChar">
    <w:name w:val="Título Char"/>
    <w:basedOn w:val="Fontepargpadro"/>
    <w:link w:val="Ttulo"/>
    <w:rsid w:val="00C95C7D"/>
    <w:rPr>
      <w:rFonts w:ascii="Arial" w:eastAsia="Times New Roman" w:hAnsi="Arial" w:cs="Times New Roman"/>
      <w:b/>
      <w:bCs/>
      <w:kern w:val="28"/>
      <w:sz w:val="28"/>
      <w:szCs w:val="32"/>
      <w:lang w:eastAsia="pt-BR"/>
    </w:rPr>
  </w:style>
  <w:style w:type="paragraph" w:customStyle="1" w:styleId="Default">
    <w:name w:val="Default"/>
    <w:rsid w:val="0024298F"/>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11304">
      <w:bodyDiv w:val="1"/>
      <w:marLeft w:val="0"/>
      <w:marRight w:val="0"/>
      <w:marTop w:val="0"/>
      <w:marBottom w:val="0"/>
      <w:divBdr>
        <w:top w:val="none" w:sz="0" w:space="0" w:color="auto"/>
        <w:left w:val="none" w:sz="0" w:space="0" w:color="auto"/>
        <w:bottom w:val="none" w:sz="0" w:space="0" w:color="auto"/>
        <w:right w:val="none" w:sz="0" w:space="0" w:color="auto"/>
      </w:divBdr>
    </w:div>
    <w:div w:id="63113193">
      <w:bodyDiv w:val="1"/>
      <w:marLeft w:val="0"/>
      <w:marRight w:val="0"/>
      <w:marTop w:val="0"/>
      <w:marBottom w:val="0"/>
      <w:divBdr>
        <w:top w:val="none" w:sz="0" w:space="0" w:color="auto"/>
        <w:left w:val="none" w:sz="0" w:space="0" w:color="auto"/>
        <w:bottom w:val="none" w:sz="0" w:space="0" w:color="auto"/>
        <w:right w:val="none" w:sz="0" w:space="0" w:color="auto"/>
      </w:divBdr>
    </w:div>
    <w:div w:id="64693103">
      <w:bodyDiv w:val="1"/>
      <w:marLeft w:val="0"/>
      <w:marRight w:val="0"/>
      <w:marTop w:val="0"/>
      <w:marBottom w:val="0"/>
      <w:divBdr>
        <w:top w:val="none" w:sz="0" w:space="0" w:color="auto"/>
        <w:left w:val="none" w:sz="0" w:space="0" w:color="auto"/>
        <w:bottom w:val="none" w:sz="0" w:space="0" w:color="auto"/>
        <w:right w:val="none" w:sz="0" w:space="0" w:color="auto"/>
      </w:divBdr>
    </w:div>
    <w:div w:id="78214248">
      <w:bodyDiv w:val="1"/>
      <w:marLeft w:val="0"/>
      <w:marRight w:val="0"/>
      <w:marTop w:val="0"/>
      <w:marBottom w:val="0"/>
      <w:divBdr>
        <w:top w:val="none" w:sz="0" w:space="0" w:color="auto"/>
        <w:left w:val="none" w:sz="0" w:space="0" w:color="auto"/>
        <w:bottom w:val="none" w:sz="0" w:space="0" w:color="auto"/>
        <w:right w:val="none" w:sz="0" w:space="0" w:color="auto"/>
      </w:divBdr>
    </w:div>
    <w:div w:id="90245388">
      <w:bodyDiv w:val="1"/>
      <w:marLeft w:val="0"/>
      <w:marRight w:val="0"/>
      <w:marTop w:val="0"/>
      <w:marBottom w:val="0"/>
      <w:divBdr>
        <w:top w:val="none" w:sz="0" w:space="0" w:color="auto"/>
        <w:left w:val="none" w:sz="0" w:space="0" w:color="auto"/>
        <w:bottom w:val="none" w:sz="0" w:space="0" w:color="auto"/>
        <w:right w:val="none" w:sz="0" w:space="0" w:color="auto"/>
      </w:divBdr>
    </w:div>
    <w:div w:id="113449959">
      <w:bodyDiv w:val="1"/>
      <w:marLeft w:val="0"/>
      <w:marRight w:val="0"/>
      <w:marTop w:val="0"/>
      <w:marBottom w:val="0"/>
      <w:divBdr>
        <w:top w:val="none" w:sz="0" w:space="0" w:color="auto"/>
        <w:left w:val="none" w:sz="0" w:space="0" w:color="auto"/>
        <w:bottom w:val="none" w:sz="0" w:space="0" w:color="auto"/>
        <w:right w:val="none" w:sz="0" w:space="0" w:color="auto"/>
      </w:divBdr>
    </w:div>
    <w:div w:id="139617320">
      <w:bodyDiv w:val="1"/>
      <w:marLeft w:val="0"/>
      <w:marRight w:val="0"/>
      <w:marTop w:val="0"/>
      <w:marBottom w:val="0"/>
      <w:divBdr>
        <w:top w:val="none" w:sz="0" w:space="0" w:color="auto"/>
        <w:left w:val="none" w:sz="0" w:space="0" w:color="auto"/>
        <w:bottom w:val="none" w:sz="0" w:space="0" w:color="auto"/>
        <w:right w:val="none" w:sz="0" w:space="0" w:color="auto"/>
      </w:divBdr>
    </w:div>
    <w:div w:id="140999695">
      <w:bodyDiv w:val="1"/>
      <w:marLeft w:val="0"/>
      <w:marRight w:val="0"/>
      <w:marTop w:val="0"/>
      <w:marBottom w:val="0"/>
      <w:divBdr>
        <w:top w:val="none" w:sz="0" w:space="0" w:color="auto"/>
        <w:left w:val="none" w:sz="0" w:space="0" w:color="auto"/>
        <w:bottom w:val="none" w:sz="0" w:space="0" w:color="auto"/>
        <w:right w:val="none" w:sz="0" w:space="0" w:color="auto"/>
      </w:divBdr>
    </w:div>
    <w:div w:id="166218530">
      <w:bodyDiv w:val="1"/>
      <w:marLeft w:val="0"/>
      <w:marRight w:val="0"/>
      <w:marTop w:val="0"/>
      <w:marBottom w:val="0"/>
      <w:divBdr>
        <w:top w:val="none" w:sz="0" w:space="0" w:color="auto"/>
        <w:left w:val="none" w:sz="0" w:space="0" w:color="auto"/>
        <w:bottom w:val="none" w:sz="0" w:space="0" w:color="auto"/>
        <w:right w:val="none" w:sz="0" w:space="0" w:color="auto"/>
      </w:divBdr>
    </w:div>
    <w:div w:id="176123505">
      <w:bodyDiv w:val="1"/>
      <w:marLeft w:val="0"/>
      <w:marRight w:val="0"/>
      <w:marTop w:val="0"/>
      <w:marBottom w:val="0"/>
      <w:divBdr>
        <w:top w:val="none" w:sz="0" w:space="0" w:color="auto"/>
        <w:left w:val="none" w:sz="0" w:space="0" w:color="auto"/>
        <w:bottom w:val="none" w:sz="0" w:space="0" w:color="auto"/>
        <w:right w:val="none" w:sz="0" w:space="0" w:color="auto"/>
      </w:divBdr>
    </w:div>
    <w:div w:id="181633022">
      <w:bodyDiv w:val="1"/>
      <w:marLeft w:val="0"/>
      <w:marRight w:val="0"/>
      <w:marTop w:val="0"/>
      <w:marBottom w:val="0"/>
      <w:divBdr>
        <w:top w:val="none" w:sz="0" w:space="0" w:color="auto"/>
        <w:left w:val="none" w:sz="0" w:space="0" w:color="auto"/>
        <w:bottom w:val="none" w:sz="0" w:space="0" w:color="auto"/>
        <w:right w:val="none" w:sz="0" w:space="0" w:color="auto"/>
      </w:divBdr>
      <w:divsChild>
        <w:div w:id="827481685">
          <w:marLeft w:val="0"/>
          <w:marRight w:val="0"/>
          <w:marTop w:val="0"/>
          <w:marBottom w:val="0"/>
          <w:divBdr>
            <w:top w:val="none" w:sz="0" w:space="0" w:color="auto"/>
            <w:left w:val="none" w:sz="0" w:space="0" w:color="auto"/>
            <w:bottom w:val="none" w:sz="0" w:space="0" w:color="auto"/>
            <w:right w:val="none" w:sz="0" w:space="0" w:color="auto"/>
          </w:divBdr>
          <w:divsChild>
            <w:div w:id="1151755826">
              <w:marLeft w:val="0"/>
              <w:marRight w:val="0"/>
              <w:marTop w:val="0"/>
              <w:marBottom w:val="0"/>
              <w:divBdr>
                <w:top w:val="none" w:sz="0" w:space="0" w:color="auto"/>
                <w:left w:val="none" w:sz="0" w:space="0" w:color="auto"/>
                <w:bottom w:val="none" w:sz="0" w:space="0" w:color="auto"/>
                <w:right w:val="none" w:sz="0" w:space="0" w:color="auto"/>
              </w:divBdr>
              <w:divsChild>
                <w:div w:id="1368530447">
                  <w:marLeft w:val="0"/>
                  <w:marRight w:val="0"/>
                  <w:marTop w:val="0"/>
                  <w:marBottom w:val="0"/>
                  <w:divBdr>
                    <w:top w:val="none" w:sz="0" w:space="0" w:color="auto"/>
                    <w:left w:val="none" w:sz="0" w:space="0" w:color="auto"/>
                    <w:bottom w:val="none" w:sz="0" w:space="0" w:color="auto"/>
                    <w:right w:val="none" w:sz="0" w:space="0" w:color="auto"/>
                  </w:divBdr>
                  <w:divsChild>
                    <w:div w:id="1428190255">
                      <w:marLeft w:val="0"/>
                      <w:marRight w:val="0"/>
                      <w:marTop w:val="0"/>
                      <w:marBottom w:val="0"/>
                      <w:divBdr>
                        <w:top w:val="none" w:sz="0" w:space="0" w:color="auto"/>
                        <w:left w:val="none" w:sz="0" w:space="0" w:color="auto"/>
                        <w:bottom w:val="none" w:sz="0" w:space="0" w:color="auto"/>
                        <w:right w:val="none" w:sz="0" w:space="0" w:color="auto"/>
                      </w:divBdr>
                      <w:divsChild>
                        <w:div w:id="591618">
                          <w:marLeft w:val="0"/>
                          <w:marRight w:val="0"/>
                          <w:marTop w:val="0"/>
                          <w:marBottom w:val="0"/>
                          <w:divBdr>
                            <w:top w:val="none" w:sz="0" w:space="0" w:color="auto"/>
                            <w:left w:val="none" w:sz="0" w:space="0" w:color="auto"/>
                            <w:bottom w:val="none" w:sz="0" w:space="0" w:color="auto"/>
                            <w:right w:val="none" w:sz="0" w:space="0" w:color="auto"/>
                          </w:divBdr>
                          <w:divsChild>
                            <w:div w:id="1261987981">
                              <w:marLeft w:val="0"/>
                              <w:marRight w:val="0"/>
                              <w:marTop w:val="0"/>
                              <w:marBottom w:val="0"/>
                              <w:divBdr>
                                <w:top w:val="none" w:sz="0" w:space="0" w:color="auto"/>
                                <w:left w:val="none" w:sz="0" w:space="0" w:color="auto"/>
                                <w:bottom w:val="none" w:sz="0" w:space="0" w:color="auto"/>
                                <w:right w:val="none" w:sz="0" w:space="0" w:color="auto"/>
                              </w:divBdr>
                              <w:divsChild>
                                <w:div w:id="1665159549">
                                  <w:marLeft w:val="0"/>
                                  <w:marRight w:val="0"/>
                                  <w:marTop w:val="0"/>
                                  <w:marBottom w:val="0"/>
                                  <w:divBdr>
                                    <w:top w:val="none" w:sz="0" w:space="0" w:color="auto"/>
                                    <w:left w:val="none" w:sz="0" w:space="0" w:color="auto"/>
                                    <w:bottom w:val="none" w:sz="0" w:space="0" w:color="auto"/>
                                    <w:right w:val="none" w:sz="0" w:space="0" w:color="auto"/>
                                  </w:divBdr>
                                  <w:divsChild>
                                    <w:div w:id="1289969650">
                                      <w:marLeft w:val="0"/>
                                      <w:marRight w:val="0"/>
                                      <w:marTop w:val="0"/>
                                      <w:marBottom w:val="0"/>
                                      <w:divBdr>
                                        <w:top w:val="none" w:sz="0" w:space="0" w:color="auto"/>
                                        <w:left w:val="none" w:sz="0" w:space="0" w:color="auto"/>
                                        <w:bottom w:val="none" w:sz="0" w:space="0" w:color="auto"/>
                                        <w:right w:val="none" w:sz="0" w:space="0" w:color="auto"/>
                                      </w:divBdr>
                                      <w:divsChild>
                                        <w:div w:id="683477885">
                                          <w:marLeft w:val="0"/>
                                          <w:marRight w:val="0"/>
                                          <w:marTop w:val="0"/>
                                          <w:marBottom w:val="0"/>
                                          <w:divBdr>
                                            <w:top w:val="none" w:sz="0" w:space="0" w:color="auto"/>
                                            <w:left w:val="none" w:sz="0" w:space="0" w:color="auto"/>
                                            <w:bottom w:val="none" w:sz="0" w:space="0" w:color="auto"/>
                                            <w:right w:val="none" w:sz="0" w:space="0" w:color="auto"/>
                                          </w:divBdr>
                                          <w:divsChild>
                                            <w:div w:id="1529104133">
                                              <w:marLeft w:val="0"/>
                                              <w:marRight w:val="0"/>
                                              <w:marTop w:val="0"/>
                                              <w:marBottom w:val="0"/>
                                              <w:divBdr>
                                                <w:top w:val="none" w:sz="0" w:space="0" w:color="auto"/>
                                                <w:left w:val="none" w:sz="0" w:space="0" w:color="auto"/>
                                                <w:bottom w:val="none" w:sz="0" w:space="0" w:color="auto"/>
                                                <w:right w:val="none" w:sz="0" w:space="0" w:color="auto"/>
                                              </w:divBdr>
                                              <w:divsChild>
                                                <w:div w:id="875695347">
                                                  <w:marLeft w:val="0"/>
                                                  <w:marRight w:val="0"/>
                                                  <w:marTop w:val="0"/>
                                                  <w:marBottom w:val="0"/>
                                                  <w:divBdr>
                                                    <w:top w:val="single" w:sz="12" w:space="2" w:color="FFFFCC"/>
                                                    <w:left w:val="single" w:sz="12" w:space="2" w:color="FFFFCC"/>
                                                    <w:bottom w:val="single" w:sz="12" w:space="2" w:color="FFFFCC"/>
                                                    <w:right w:val="single" w:sz="12" w:space="0" w:color="FFFFCC"/>
                                                  </w:divBdr>
                                                  <w:divsChild>
                                                    <w:div w:id="683939783">
                                                      <w:marLeft w:val="0"/>
                                                      <w:marRight w:val="0"/>
                                                      <w:marTop w:val="0"/>
                                                      <w:marBottom w:val="0"/>
                                                      <w:divBdr>
                                                        <w:top w:val="none" w:sz="0" w:space="0" w:color="auto"/>
                                                        <w:left w:val="none" w:sz="0" w:space="0" w:color="auto"/>
                                                        <w:bottom w:val="none" w:sz="0" w:space="0" w:color="auto"/>
                                                        <w:right w:val="none" w:sz="0" w:space="0" w:color="auto"/>
                                                      </w:divBdr>
                                                      <w:divsChild>
                                                        <w:div w:id="1477066247">
                                                          <w:marLeft w:val="0"/>
                                                          <w:marRight w:val="0"/>
                                                          <w:marTop w:val="0"/>
                                                          <w:marBottom w:val="0"/>
                                                          <w:divBdr>
                                                            <w:top w:val="none" w:sz="0" w:space="0" w:color="auto"/>
                                                            <w:left w:val="none" w:sz="0" w:space="0" w:color="auto"/>
                                                            <w:bottom w:val="none" w:sz="0" w:space="0" w:color="auto"/>
                                                            <w:right w:val="none" w:sz="0" w:space="0" w:color="auto"/>
                                                          </w:divBdr>
                                                          <w:divsChild>
                                                            <w:div w:id="1746948614">
                                                              <w:marLeft w:val="0"/>
                                                              <w:marRight w:val="0"/>
                                                              <w:marTop w:val="0"/>
                                                              <w:marBottom w:val="0"/>
                                                              <w:divBdr>
                                                                <w:top w:val="none" w:sz="0" w:space="0" w:color="auto"/>
                                                                <w:left w:val="none" w:sz="0" w:space="0" w:color="auto"/>
                                                                <w:bottom w:val="none" w:sz="0" w:space="0" w:color="auto"/>
                                                                <w:right w:val="none" w:sz="0" w:space="0" w:color="auto"/>
                                                              </w:divBdr>
                                                              <w:divsChild>
                                                                <w:div w:id="316616476">
                                                                  <w:marLeft w:val="0"/>
                                                                  <w:marRight w:val="0"/>
                                                                  <w:marTop w:val="0"/>
                                                                  <w:marBottom w:val="0"/>
                                                                  <w:divBdr>
                                                                    <w:top w:val="none" w:sz="0" w:space="0" w:color="auto"/>
                                                                    <w:left w:val="none" w:sz="0" w:space="0" w:color="auto"/>
                                                                    <w:bottom w:val="none" w:sz="0" w:space="0" w:color="auto"/>
                                                                    <w:right w:val="none" w:sz="0" w:space="0" w:color="auto"/>
                                                                  </w:divBdr>
                                                                  <w:divsChild>
                                                                    <w:div w:id="1383485433">
                                                                      <w:marLeft w:val="0"/>
                                                                      <w:marRight w:val="0"/>
                                                                      <w:marTop w:val="0"/>
                                                                      <w:marBottom w:val="0"/>
                                                                      <w:divBdr>
                                                                        <w:top w:val="none" w:sz="0" w:space="0" w:color="auto"/>
                                                                        <w:left w:val="none" w:sz="0" w:space="0" w:color="auto"/>
                                                                        <w:bottom w:val="none" w:sz="0" w:space="0" w:color="auto"/>
                                                                        <w:right w:val="none" w:sz="0" w:space="0" w:color="auto"/>
                                                                      </w:divBdr>
                                                                      <w:divsChild>
                                                                        <w:div w:id="1296376816">
                                                                          <w:marLeft w:val="0"/>
                                                                          <w:marRight w:val="0"/>
                                                                          <w:marTop w:val="0"/>
                                                                          <w:marBottom w:val="0"/>
                                                                          <w:divBdr>
                                                                            <w:top w:val="none" w:sz="0" w:space="0" w:color="auto"/>
                                                                            <w:left w:val="none" w:sz="0" w:space="0" w:color="auto"/>
                                                                            <w:bottom w:val="none" w:sz="0" w:space="0" w:color="auto"/>
                                                                            <w:right w:val="none" w:sz="0" w:space="0" w:color="auto"/>
                                                                          </w:divBdr>
                                                                          <w:divsChild>
                                                                            <w:div w:id="275723917">
                                                                              <w:marLeft w:val="0"/>
                                                                              <w:marRight w:val="0"/>
                                                                              <w:marTop w:val="0"/>
                                                                              <w:marBottom w:val="0"/>
                                                                              <w:divBdr>
                                                                                <w:top w:val="none" w:sz="0" w:space="0" w:color="auto"/>
                                                                                <w:left w:val="none" w:sz="0" w:space="0" w:color="auto"/>
                                                                                <w:bottom w:val="none" w:sz="0" w:space="0" w:color="auto"/>
                                                                                <w:right w:val="none" w:sz="0" w:space="0" w:color="auto"/>
                                                                              </w:divBdr>
                                                                              <w:divsChild>
                                                                                <w:div w:id="1721243623">
                                                                                  <w:marLeft w:val="0"/>
                                                                                  <w:marRight w:val="0"/>
                                                                                  <w:marTop w:val="0"/>
                                                                                  <w:marBottom w:val="0"/>
                                                                                  <w:divBdr>
                                                                                    <w:top w:val="none" w:sz="0" w:space="0" w:color="auto"/>
                                                                                    <w:left w:val="none" w:sz="0" w:space="0" w:color="auto"/>
                                                                                    <w:bottom w:val="none" w:sz="0" w:space="0" w:color="auto"/>
                                                                                    <w:right w:val="none" w:sz="0" w:space="0" w:color="auto"/>
                                                                                  </w:divBdr>
                                                                                  <w:divsChild>
                                                                                    <w:div w:id="935022800">
                                                                                      <w:marLeft w:val="0"/>
                                                                                      <w:marRight w:val="0"/>
                                                                                      <w:marTop w:val="0"/>
                                                                                      <w:marBottom w:val="0"/>
                                                                                      <w:divBdr>
                                                                                        <w:top w:val="none" w:sz="0" w:space="0" w:color="auto"/>
                                                                                        <w:left w:val="none" w:sz="0" w:space="0" w:color="auto"/>
                                                                                        <w:bottom w:val="none" w:sz="0" w:space="0" w:color="auto"/>
                                                                                        <w:right w:val="none" w:sz="0" w:space="0" w:color="auto"/>
                                                                                      </w:divBdr>
                                                                                      <w:divsChild>
                                                                                        <w:div w:id="1430082137">
                                                                                          <w:marLeft w:val="0"/>
                                                                                          <w:marRight w:val="0"/>
                                                                                          <w:marTop w:val="0"/>
                                                                                          <w:marBottom w:val="0"/>
                                                                                          <w:divBdr>
                                                                                            <w:top w:val="none" w:sz="0" w:space="0" w:color="auto"/>
                                                                                            <w:left w:val="none" w:sz="0" w:space="0" w:color="auto"/>
                                                                                            <w:bottom w:val="none" w:sz="0" w:space="0" w:color="auto"/>
                                                                                            <w:right w:val="none" w:sz="0" w:space="0" w:color="auto"/>
                                                                                          </w:divBdr>
                                                                                          <w:divsChild>
                                                                                            <w:div w:id="537200950">
                                                                                              <w:marLeft w:val="0"/>
                                                                                              <w:marRight w:val="120"/>
                                                                                              <w:marTop w:val="0"/>
                                                                                              <w:marBottom w:val="150"/>
                                                                                              <w:divBdr>
                                                                                                <w:top w:val="single" w:sz="2" w:space="0" w:color="EFEFEF"/>
                                                                                                <w:left w:val="single" w:sz="6" w:space="0" w:color="EFEFEF"/>
                                                                                                <w:bottom w:val="single" w:sz="6" w:space="0" w:color="E2E2E2"/>
                                                                                                <w:right w:val="single" w:sz="6" w:space="0" w:color="EFEFEF"/>
                                                                                              </w:divBdr>
                                                                                              <w:divsChild>
                                                                                                <w:div w:id="626813723">
                                                                                                  <w:marLeft w:val="0"/>
                                                                                                  <w:marRight w:val="0"/>
                                                                                                  <w:marTop w:val="0"/>
                                                                                                  <w:marBottom w:val="0"/>
                                                                                                  <w:divBdr>
                                                                                                    <w:top w:val="none" w:sz="0" w:space="0" w:color="auto"/>
                                                                                                    <w:left w:val="none" w:sz="0" w:space="0" w:color="auto"/>
                                                                                                    <w:bottom w:val="none" w:sz="0" w:space="0" w:color="auto"/>
                                                                                                    <w:right w:val="none" w:sz="0" w:space="0" w:color="auto"/>
                                                                                                  </w:divBdr>
                                                                                                  <w:divsChild>
                                                                                                    <w:div w:id="288125958">
                                                                                                      <w:marLeft w:val="0"/>
                                                                                                      <w:marRight w:val="0"/>
                                                                                                      <w:marTop w:val="0"/>
                                                                                                      <w:marBottom w:val="0"/>
                                                                                                      <w:divBdr>
                                                                                                        <w:top w:val="none" w:sz="0" w:space="0" w:color="auto"/>
                                                                                                        <w:left w:val="none" w:sz="0" w:space="0" w:color="auto"/>
                                                                                                        <w:bottom w:val="none" w:sz="0" w:space="0" w:color="auto"/>
                                                                                                        <w:right w:val="none" w:sz="0" w:space="0" w:color="auto"/>
                                                                                                      </w:divBdr>
                                                                                                      <w:divsChild>
                                                                                                        <w:div w:id="1903831417">
                                                                                                          <w:marLeft w:val="0"/>
                                                                                                          <w:marRight w:val="0"/>
                                                                                                          <w:marTop w:val="0"/>
                                                                                                          <w:marBottom w:val="0"/>
                                                                                                          <w:divBdr>
                                                                                                            <w:top w:val="none" w:sz="0" w:space="0" w:color="auto"/>
                                                                                                            <w:left w:val="none" w:sz="0" w:space="0" w:color="auto"/>
                                                                                                            <w:bottom w:val="none" w:sz="0" w:space="0" w:color="auto"/>
                                                                                                            <w:right w:val="none" w:sz="0" w:space="0" w:color="auto"/>
                                                                                                          </w:divBdr>
                                                                                                          <w:divsChild>
                                                                                                            <w:div w:id="774835040">
                                                                                                              <w:marLeft w:val="0"/>
                                                                                                              <w:marRight w:val="0"/>
                                                                                                              <w:marTop w:val="0"/>
                                                                                                              <w:marBottom w:val="0"/>
                                                                                                              <w:divBdr>
                                                                                                                <w:top w:val="none" w:sz="0" w:space="0" w:color="auto"/>
                                                                                                                <w:left w:val="none" w:sz="0" w:space="0" w:color="auto"/>
                                                                                                                <w:bottom w:val="none" w:sz="0" w:space="0" w:color="auto"/>
                                                                                                                <w:right w:val="none" w:sz="0" w:space="0" w:color="auto"/>
                                                                                                              </w:divBdr>
                                                                                                              <w:divsChild>
                                                                                                                <w:div w:id="2113697855">
                                                                                                                  <w:marLeft w:val="0"/>
                                                                                                                  <w:marRight w:val="0"/>
                                                                                                                  <w:marTop w:val="0"/>
                                                                                                                  <w:marBottom w:val="0"/>
                                                                                                                  <w:divBdr>
                                                                                                                    <w:top w:val="single" w:sz="2" w:space="4" w:color="D8D8D8"/>
                                                                                                                    <w:left w:val="single" w:sz="2" w:space="0" w:color="D8D8D8"/>
                                                                                                                    <w:bottom w:val="single" w:sz="2" w:space="4" w:color="D8D8D8"/>
                                                                                                                    <w:right w:val="single" w:sz="2" w:space="0" w:color="D8D8D8"/>
                                                                                                                  </w:divBdr>
                                                                                                                  <w:divsChild>
                                                                                                                    <w:div w:id="1282420692">
                                                                                                                      <w:marLeft w:val="225"/>
                                                                                                                      <w:marRight w:val="225"/>
                                                                                                                      <w:marTop w:val="75"/>
                                                                                                                      <w:marBottom w:val="75"/>
                                                                                                                      <w:divBdr>
                                                                                                                        <w:top w:val="none" w:sz="0" w:space="0" w:color="auto"/>
                                                                                                                        <w:left w:val="none" w:sz="0" w:space="0" w:color="auto"/>
                                                                                                                        <w:bottom w:val="none" w:sz="0" w:space="0" w:color="auto"/>
                                                                                                                        <w:right w:val="none" w:sz="0" w:space="0" w:color="auto"/>
                                                                                                                      </w:divBdr>
                                                                                                                      <w:divsChild>
                                                                                                                        <w:div w:id="222642259">
                                                                                                                          <w:marLeft w:val="0"/>
                                                                                                                          <w:marRight w:val="0"/>
                                                                                                                          <w:marTop w:val="0"/>
                                                                                                                          <w:marBottom w:val="0"/>
                                                                                                                          <w:divBdr>
                                                                                                                            <w:top w:val="single" w:sz="6" w:space="0" w:color="auto"/>
                                                                                                                            <w:left w:val="single" w:sz="6" w:space="0" w:color="auto"/>
                                                                                                                            <w:bottom w:val="single" w:sz="6" w:space="0" w:color="auto"/>
                                                                                                                            <w:right w:val="single" w:sz="6" w:space="0" w:color="auto"/>
                                                                                                                          </w:divBdr>
                                                                                                                          <w:divsChild>
                                                                                                                            <w:div w:id="100343483">
                                                                                                                              <w:marLeft w:val="0"/>
                                                                                                                              <w:marRight w:val="0"/>
                                                                                                                              <w:marTop w:val="0"/>
                                                                                                                              <w:marBottom w:val="0"/>
                                                                                                                              <w:divBdr>
                                                                                                                                <w:top w:val="none" w:sz="0" w:space="0" w:color="auto"/>
                                                                                                                                <w:left w:val="none" w:sz="0" w:space="0" w:color="auto"/>
                                                                                                                                <w:bottom w:val="none" w:sz="0" w:space="0" w:color="auto"/>
                                                                                                                                <w:right w:val="none" w:sz="0" w:space="0" w:color="auto"/>
                                                                                                                              </w:divBdr>
                                                                                                                              <w:divsChild>
                                                                                                                                <w:div w:id="1779446811">
                                                                                                                                  <w:marLeft w:val="0"/>
                                                                                                                                  <w:marRight w:val="0"/>
                                                                                                                                  <w:marTop w:val="0"/>
                                                                                                                                  <w:marBottom w:val="0"/>
                                                                                                                                  <w:divBdr>
                                                                                                                                    <w:top w:val="none" w:sz="0" w:space="0" w:color="auto"/>
                                                                                                                                    <w:left w:val="none" w:sz="0" w:space="0" w:color="auto"/>
                                                                                                                                    <w:bottom w:val="none" w:sz="0" w:space="0" w:color="auto"/>
                                                                                                                                    <w:right w:val="none" w:sz="0" w:space="0" w:color="auto"/>
                                                                                                                                  </w:divBdr>
                                                                                                                                  <w:divsChild>
                                                                                                                                    <w:div w:id="1727948883">
                                                                                                                                      <w:marLeft w:val="0"/>
                                                                                                                                      <w:marRight w:val="0"/>
                                                                                                                                      <w:marTop w:val="0"/>
                                                                                                                                      <w:marBottom w:val="0"/>
                                                                                                                                      <w:divBdr>
                                                                                                                                        <w:top w:val="none" w:sz="0" w:space="0" w:color="auto"/>
                                                                                                                                        <w:left w:val="none" w:sz="0" w:space="0" w:color="auto"/>
                                                                                                                                        <w:bottom w:val="none" w:sz="0" w:space="0" w:color="auto"/>
                                                                                                                                        <w:right w:val="none" w:sz="0" w:space="0" w:color="auto"/>
                                                                                                                                      </w:divBdr>
                                                                                                                                      <w:divsChild>
                                                                                                                                        <w:div w:id="198292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85872">
      <w:bodyDiv w:val="1"/>
      <w:marLeft w:val="0"/>
      <w:marRight w:val="0"/>
      <w:marTop w:val="0"/>
      <w:marBottom w:val="0"/>
      <w:divBdr>
        <w:top w:val="none" w:sz="0" w:space="0" w:color="auto"/>
        <w:left w:val="none" w:sz="0" w:space="0" w:color="auto"/>
        <w:bottom w:val="none" w:sz="0" w:space="0" w:color="auto"/>
        <w:right w:val="none" w:sz="0" w:space="0" w:color="auto"/>
      </w:divBdr>
    </w:div>
    <w:div w:id="280379500">
      <w:bodyDiv w:val="1"/>
      <w:marLeft w:val="0"/>
      <w:marRight w:val="0"/>
      <w:marTop w:val="0"/>
      <w:marBottom w:val="0"/>
      <w:divBdr>
        <w:top w:val="none" w:sz="0" w:space="0" w:color="auto"/>
        <w:left w:val="none" w:sz="0" w:space="0" w:color="auto"/>
        <w:bottom w:val="none" w:sz="0" w:space="0" w:color="auto"/>
        <w:right w:val="none" w:sz="0" w:space="0" w:color="auto"/>
      </w:divBdr>
    </w:div>
    <w:div w:id="325403817">
      <w:bodyDiv w:val="1"/>
      <w:marLeft w:val="0"/>
      <w:marRight w:val="0"/>
      <w:marTop w:val="0"/>
      <w:marBottom w:val="0"/>
      <w:divBdr>
        <w:top w:val="none" w:sz="0" w:space="0" w:color="auto"/>
        <w:left w:val="none" w:sz="0" w:space="0" w:color="auto"/>
        <w:bottom w:val="none" w:sz="0" w:space="0" w:color="auto"/>
        <w:right w:val="none" w:sz="0" w:space="0" w:color="auto"/>
      </w:divBdr>
    </w:div>
    <w:div w:id="363673698">
      <w:bodyDiv w:val="1"/>
      <w:marLeft w:val="0"/>
      <w:marRight w:val="0"/>
      <w:marTop w:val="0"/>
      <w:marBottom w:val="0"/>
      <w:divBdr>
        <w:top w:val="none" w:sz="0" w:space="0" w:color="auto"/>
        <w:left w:val="none" w:sz="0" w:space="0" w:color="auto"/>
        <w:bottom w:val="none" w:sz="0" w:space="0" w:color="auto"/>
        <w:right w:val="none" w:sz="0" w:space="0" w:color="auto"/>
      </w:divBdr>
    </w:div>
    <w:div w:id="364134364">
      <w:bodyDiv w:val="1"/>
      <w:marLeft w:val="0"/>
      <w:marRight w:val="0"/>
      <w:marTop w:val="0"/>
      <w:marBottom w:val="0"/>
      <w:divBdr>
        <w:top w:val="none" w:sz="0" w:space="0" w:color="auto"/>
        <w:left w:val="none" w:sz="0" w:space="0" w:color="auto"/>
        <w:bottom w:val="none" w:sz="0" w:space="0" w:color="auto"/>
        <w:right w:val="none" w:sz="0" w:space="0" w:color="auto"/>
      </w:divBdr>
    </w:div>
    <w:div w:id="508180006">
      <w:bodyDiv w:val="1"/>
      <w:marLeft w:val="0"/>
      <w:marRight w:val="0"/>
      <w:marTop w:val="0"/>
      <w:marBottom w:val="0"/>
      <w:divBdr>
        <w:top w:val="none" w:sz="0" w:space="0" w:color="auto"/>
        <w:left w:val="none" w:sz="0" w:space="0" w:color="auto"/>
        <w:bottom w:val="none" w:sz="0" w:space="0" w:color="auto"/>
        <w:right w:val="none" w:sz="0" w:space="0" w:color="auto"/>
      </w:divBdr>
    </w:div>
    <w:div w:id="514343153">
      <w:bodyDiv w:val="1"/>
      <w:marLeft w:val="0"/>
      <w:marRight w:val="0"/>
      <w:marTop w:val="0"/>
      <w:marBottom w:val="0"/>
      <w:divBdr>
        <w:top w:val="none" w:sz="0" w:space="0" w:color="auto"/>
        <w:left w:val="none" w:sz="0" w:space="0" w:color="auto"/>
        <w:bottom w:val="none" w:sz="0" w:space="0" w:color="auto"/>
        <w:right w:val="none" w:sz="0" w:space="0" w:color="auto"/>
      </w:divBdr>
    </w:div>
    <w:div w:id="544296422">
      <w:bodyDiv w:val="1"/>
      <w:marLeft w:val="0"/>
      <w:marRight w:val="0"/>
      <w:marTop w:val="0"/>
      <w:marBottom w:val="0"/>
      <w:divBdr>
        <w:top w:val="none" w:sz="0" w:space="0" w:color="auto"/>
        <w:left w:val="none" w:sz="0" w:space="0" w:color="auto"/>
        <w:bottom w:val="none" w:sz="0" w:space="0" w:color="auto"/>
        <w:right w:val="none" w:sz="0" w:space="0" w:color="auto"/>
      </w:divBdr>
    </w:div>
    <w:div w:id="562446996">
      <w:bodyDiv w:val="1"/>
      <w:marLeft w:val="0"/>
      <w:marRight w:val="0"/>
      <w:marTop w:val="0"/>
      <w:marBottom w:val="0"/>
      <w:divBdr>
        <w:top w:val="none" w:sz="0" w:space="0" w:color="auto"/>
        <w:left w:val="none" w:sz="0" w:space="0" w:color="auto"/>
        <w:bottom w:val="none" w:sz="0" w:space="0" w:color="auto"/>
        <w:right w:val="none" w:sz="0" w:space="0" w:color="auto"/>
      </w:divBdr>
    </w:div>
    <w:div w:id="593437534">
      <w:bodyDiv w:val="1"/>
      <w:marLeft w:val="0"/>
      <w:marRight w:val="0"/>
      <w:marTop w:val="0"/>
      <w:marBottom w:val="0"/>
      <w:divBdr>
        <w:top w:val="none" w:sz="0" w:space="0" w:color="auto"/>
        <w:left w:val="none" w:sz="0" w:space="0" w:color="auto"/>
        <w:bottom w:val="none" w:sz="0" w:space="0" w:color="auto"/>
        <w:right w:val="none" w:sz="0" w:space="0" w:color="auto"/>
      </w:divBdr>
    </w:div>
    <w:div w:id="623855431">
      <w:bodyDiv w:val="1"/>
      <w:marLeft w:val="0"/>
      <w:marRight w:val="0"/>
      <w:marTop w:val="0"/>
      <w:marBottom w:val="0"/>
      <w:divBdr>
        <w:top w:val="none" w:sz="0" w:space="0" w:color="auto"/>
        <w:left w:val="none" w:sz="0" w:space="0" w:color="auto"/>
        <w:bottom w:val="none" w:sz="0" w:space="0" w:color="auto"/>
        <w:right w:val="none" w:sz="0" w:space="0" w:color="auto"/>
      </w:divBdr>
      <w:divsChild>
        <w:div w:id="1934773898">
          <w:marLeft w:val="0"/>
          <w:marRight w:val="0"/>
          <w:marTop w:val="0"/>
          <w:marBottom w:val="0"/>
          <w:divBdr>
            <w:top w:val="none" w:sz="0" w:space="0" w:color="auto"/>
            <w:left w:val="none" w:sz="0" w:space="0" w:color="auto"/>
            <w:bottom w:val="none" w:sz="0" w:space="0" w:color="auto"/>
            <w:right w:val="none" w:sz="0" w:space="0" w:color="auto"/>
          </w:divBdr>
        </w:div>
      </w:divsChild>
    </w:div>
    <w:div w:id="631836113">
      <w:bodyDiv w:val="1"/>
      <w:marLeft w:val="0"/>
      <w:marRight w:val="0"/>
      <w:marTop w:val="0"/>
      <w:marBottom w:val="0"/>
      <w:divBdr>
        <w:top w:val="none" w:sz="0" w:space="0" w:color="auto"/>
        <w:left w:val="none" w:sz="0" w:space="0" w:color="auto"/>
        <w:bottom w:val="none" w:sz="0" w:space="0" w:color="auto"/>
        <w:right w:val="none" w:sz="0" w:space="0" w:color="auto"/>
      </w:divBdr>
    </w:div>
    <w:div w:id="666522377">
      <w:bodyDiv w:val="1"/>
      <w:marLeft w:val="0"/>
      <w:marRight w:val="0"/>
      <w:marTop w:val="0"/>
      <w:marBottom w:val="0"/>
      <w:divBdr>
        <w:top w:val="none" w:sz="0" w:space="0" w:color="auto"/>
        <w:left w:val="none" w:sz="0" w:space="0" w:color="auto"/>
        <w:bottom w:val="none" w:sz="0" w:space="0" w:color="auto"/>
        <w:right w:val="none" w:sz="0" w:space="0" w:color="auto"/>
      </w:divBdr>
    </w:div>
    <w:div w:id="676884804">
      <w:bodyDiv w:val="1"/>
      <w:marLeft w:val="0"/>
      <w:marRight w:val="0"/>
      <w:marTop w:val="0"/>
      <w:marBottom w:val="0"/>
      <w:divBdr>
        <w:top w:val="none" w:sz="0" w:space="0" w:color="auto"/>
        <w:left w:val="none" w:sz="0" w:space="0" w:color="auto"/>
        <w:bottom w:val="none" w:sz="0" w:space="0" w:color="auto"/>
        <w:right w:val="none" w:sz="0" w:space="0" w:color="auto"/>
      </w:divBdr>
    </w:div>
    <w:div w:id="696277565">
      <w:bodyDiv w:val="1"/>
      <w:marLeft w:val="0"/>
      <w:marRight w:val="0"/>
      <w:marTop w:val="0"/>
      <w:marBottom w:val="0"/>
      <w:divBdr>
        <w:top w:val="none" w:sz="0" w:space="0" w:color="auto"/>
        <w:left w:val="none" w:sz="0" w:space="0" w:color="auto"/>
        <w:bottom w:val="none" w:sz="0" w:space="0" w:color="auto"/>
        <w:right w:val="none" w:sz="0" w:space="0" w:color="auto"/>
      </w:divBdr>
    </w:div>
    <w:div w:id="730152494">
      <w:bodyDiv w:val="1"/>
      <w:marLeft w:val="0"/>
      <w:marRight w:val="0"/>
      <w:marTop w:val="0"/>
      <w:marBottom w:val="0"/>
      <w:divBdr>
        <w:top w:val="none" w:sz="0" w:space="0" w:color="auto"/>
        <w:left w:val="none" w:sz="0" w:space="0" w:color="auto"/>
        <w:bottom w:val="none" w:sz="0" w:space="0" w:color="auto"/>
        <w:right w:val="none" w:sz="0" w:space="0" w:color="auto"/>
      </w:divBdr>
    </w:div>
    <w:div w:id="787434639">
      <w:bodyDiv w:val="1"/>
      <w:marLeft w:val="0"/>
      <w:marRight w:val="0"/>
      <w:marTop w:val="0"/>
      <w:marBottom w:val="0"/>
      <w:divBdr>
        <w:top w:val="none" w:sz="0" w:space="0" w:color="auto"/>
        <w:left w:val="none" w:sz="0" w:space="0" w:color="auto"/>
        <w:bottom w:val="none" w:sz="0" w:space="0" w:color="auto"/>
        <w:right w:val="none" w:sz="0" w:space="0" w:color="auto"/>
      </w:divBdr>
    </w:div>
    <w:div w:id="958996462">
      <w:bodyDiv w:val="1"/>
      <w:marLeft w:val="0"/>
      <w:marRight w:val="0"/>
      <w:marTop w:val="0"/>
      <w:marBottom w:val="0"/>
      <w:divBdr>
        <w:top w:val="none" w:sz="0" w:space="0" w:color="auto"/>
        <w:left w:val="none" w:sz="0" w:space="0" w:color="auto"/>
        <w:bottom w:val="none" w:sz="0" w:space="0" w:color="auto"/>
        <w:right w:val="none" w:sz="0" w:space="0" w:color="auto"/>
      </w:divBdr>
    </w:div>
    <w:div w:id="959841466">
      <w:bodyDiv w:val="1"/>
      <w:marLeft w:val="0"/>
      <w:marRight w:val="0"/>
      <w:marTop w:val="0"/>
      <w:marBottom w:val="0"/>
      <w:divBdr>
        <w:top w:val="none" w:sz="0" w:space="0" w:color="auto"/>
        <w:left w:val="none" w:sz="0" w:space="0" w:color="auto"/>
        <w:bottom w:val="none" w:sz="0" w:space="0" w:color="auto"/>
        <w:right w:val="none" w:sz="0" w:space="0" w:color="auto"/>
      </w:divBdr>
    </w:div>
    <w:div w:id="972293110">
      <w:bodyDiv w:val="1"/>
      <w:marLeft w:val="0"/>
      <w:marRight w:val="0"/>
      <w:marTop w:val="0"/>
      <w:marBottom w:val="0"/>
      <w:divBdr>
        <w:top w:val="none" w:sz="0" w:space="0" w:color="auto"/>
        <w:left w:val="none" w:sz="0" w:space="0" w:color="auto"/>
        <w:bottom w:val="none" w:sz="0" w:space="0" w:color="auto"/>
        <w:right w:val="none" w:sz="0" w:space="0" w:color="auto"/>
      </w:divBdr>
    </w:div>
    <w:div w:id="974138532">
      <w:bodyDiv w:val="1"/>
      <w:marLeft w:val="0"/>
      <w:marRight w:val="0"/>
      <w:marTop w:val="0"/>
      <w:marBottom w:val="0"/>
      <w:divBdr>
        <w:top w:val="none" w:sz="0" w:space="0" w:color="auto"/>
        <w:left w:val="none" w:sz="0" w:space="0" w:color="auto"/>
        <w:bottom w:val="none" w:sz="0" w:space="0" w:color="auto"/>
        <w:right w:val="none" w:sz="0" w:space="0" w:color="auto"/>
      </w:divBdr>
    </w:div>
    <w:div w:id="1039159658">
      <w:bodyDiv w:val="1"/>
      <w:marLeft w:val="0"/>
      <w:marRight w:val="0"/>
      <w:marTop w:val="0"/>
      <w:marBottom w:val="0"/>
      <w:divBdr>
        <w:top w:val="none" w:sz="0" w:space="0" w:color="auto"/>
        <w:left w:val="none" w:sz="0" w:space="0" w:color="auto"/>
        <w:bottom w:val="none" w:sz="0" w:space="0" w:color="auto"/>
        <w:right w:val="none" w:sz="0" w:space="0" w:color="auto"/>
      </w:divBdr>
    </w:div>
    <w:div w:id="1041051438">
      <w:bodyDiv w:val="1"/>
      <w:marLeft w:val="0"/>
      <w:marRight w:val="0"/>
      <w:marTop w:val="0"/>
      <w:marBottom w:val="0"/>
      <w:divBdr>
        <w:top w:val="none" w:sz="0" w:space="0" w:color="auto"/>
        <w:left w:val="none" w:sz="0" w:space="0" w:color="auto"/>
        <w:bottom w:val="none" w:sz="0" w:space="0" w:color="auto"/>
        <w:right w:val="none" w:sz="0" w:space="0" w:color="auto"/>
      </w:divBdr>
    </w:div>
    <w:div w:id="1047529701">
      <w:bodyDiv w:val="1"/>
      <w:marLeft w:val="0"/>
      <w:marRight w:val="0"/>
      <w:marTop w:val="0"/>
      <w:marBottom w:val="0"/>
      <w:divBdr>
        <w:top w:val="none" w:sz="0" w:space="0" w:color="auto"/>
        <w:left w:val="none" w:sz="0" w:space="0" w:color="auto"/>
        <w:bottom w:val="none" w:sz="0" w:space="0" w:color="auto"/>
        <w:right w:val="none" w:sz="0" w:space="0" w:color="auto"/>
      </w:divBdr>
    </w:div>
    <w:div w:id="1050113984">
      <w:bodyDiv w:val="1"/>
      <w:marLeft w:val="0"/>
      <w:marRight w:val="0"/>
      <w:marTop w:val="0"/>
      <w:marBottom w:val="0"/>
      <w:divBdr>
        <w:top w:val="none" w:sz="0" w:space="0" w:color="auto"/>
        <w:left w:val="none" w:sz="0" w:space="0" w:color="auto"/>
        <w:bottom w:val="none" w:sz="0" w:space="0" w:color="auto"/>
        <w:right w:val="none" w:sz="0" w:space="0" w:color="auto"/>
      </w:divBdr>
    </w:div>
    <w:div w:id="1132097255">
      <w:bodyDiv w:val="1"/>
      <w:marLeft w:val="0"/>
      <w:marRight w:val="0"/>
      <w:marTop w:val="0"/>
      <w:marBottom w:val="0"/>
      <w:divBdr>
        <w:top w:val="none" w:sz="0" w:space="0" w:color="auto"/>
        <w:left w:val="none" w:sz="0" w:space="0" w:color="auto"/>
        <w:bottom w:val="none" w:sz="0" w:space="0" w:color="auto"/>
        <w:right w:val="none" w:sz="0" w:space="0" w:color="auto"/>
      </w:divBdr>
    </w:div>
    <w:div w:id="1136336230">
      <w:bodyDiv w:val="1"/>
      <w:marLeft w:val="0"/>
      <w:marRight w:val="0"/>
      <w:marTop w:val="0"/>
      <w:marBottom w:val="0"/>
      <w:divBdr>
        <w:top w:val="none" w:sz="0" w:space="0" w:color="auto"/>
        <w:left w:val="none" w:sz="0" w:space="0" w:color="auto"/>
        <w:bottom w:val="none" w:sz="0" w:space="0" w:color="auto"/>
        <w:right w:val="none" w:sz="0" w:space="0" w:color="auto"/>
      </w:divBdr>
    </w:div>
    <w:div w:id="1192887496">
      <w:bodyDiv w:val="1"/>
      <w:marLeft w:val="0"/>
      <w:marRight w:val="0"/>
      <w:marTop w:val="0"/>
      <w:marBottom w:val="0"/>
      <w:divBdr>
        <w:top w:val="none" w:sz="0" w:space="0" w:color="auto"/>
        <w:left w:val="none" w:sz="0" w:space="0" w:color="auto"/>
        <w:bottom w:val="none" w:sz="0" w:space="0" w:color="auto"/>
        <w:right w:val="none" w:sz="0" w:space="0" w:color="auto"/>
      </w:divBdr>
    </w:div>
    <w:div w:id="1210653800">
      <w:bodyDiv w:val="1"/>
      <w:marLeft w:val="0"/>
      <w:marRight w:val="0"/>
      <w:marTop w:val="0"/>
      <w:marBottom w:val="0"/>
      <w:divBdr>
        <w:top w:val="none" w:sz="0" w:space="0" w:color="auto"/>
        <w:left w:val="none" w:sz="0" w:space="0" w:color="auto"/>
        <w:bottom w:val="none" w:sz="0" w:space="0" w:color="auto"/>
        <w:right w:val="none" w:sz="0" w:space="0" w:color="auto"/>
      </w:divBdr>
    </w:div>
    <w:div w:id="1226574344">
      <w:bodyDiv w:val="1"/>
      <w:marLeft w:val="0"/>
      <w:marRight w:val="0"/>
      <w:marTop w:val="0"/>
      <w:marBottom w:val="0"/>
      <w:divBdr>
        <w:top w:val="none" w:sz="0" w:space="0" w:color="auto"/>
        <w:left w:val="none" w:sz="0" w:space="0" w:color="auto"/>
        <w:bottom w:val="none" w:sz="0" w:space="0" w:color="auto"/>
        <w:right w:val="none" w:sz="0" w:space="0" w:color="auto"/>
      </w:divBdr>
    </w:div>
    <w:div w:id="1240945710">
      <w:bodyDiv w:val="1"/>
      <w:marLeft w:val="0"/>
      <w:marRight w:val="0"/>
      <w:marTop w:val="0"/>
      <w:marBottom w:val="0"/>
      <w:divBdr>
        <w:top w:val="none" w:sz="0" w:space="0" w:color="auto"/>
        <w:left w:val="none" w:sz="0" w:space="0" w:color="auto"/>
        <w:bottom w:val="none" w:sz="0" w:space="0" w:color="auto"/>
        <w:right w:val="none" w:sz="0" w:space="0" w:color="auto"/>
      </w:divBdr>
    </w:div>
    <w:div w:id="1245917384">
      <w:bodyDiv w:val="1"/>
      <w:marLeft w:val="0"/>
      <w:marRight w:val="0"/>
      <w:marTop w:val="0"/>
      <w:marBottom w:val="0"/>
      <w:divBdr>
        <w:top w:val="none" w:sz="0" w:space="0" w:color="auto"/>
        <w:left w:val="none" w:sz="0" w:space="0" w:color="auto"/>
        <w:bottom w:val="none" w:sz="0" w:space="0" w:color="auto"/>
        <w:right w:val="none" w:sz="0" w:space="0" w:color="auto"/>
      </w:divBdr>
    </w:div>
    <w:div w:id="1258949060">
      <w:bodyDiv w:val="1"/>
      <w:marLeft w:val="0"/>
      <w:marRight w:val="0"/>
      <w:marTop w:val="0"/>
      <w:marBottom w:val="0"/>
      <w:divBdr>
        <w:top w:val="none" w:sz="0" w:space="0" w:color="auto"/>
        <w:left w:val="none" w:sz="0" w:space="0" w:color="auto"/>
        <w:bottom w:val="none" w:sz="0" w:space="0" w:color="auto"/>
        <w:right w:val="none" w:sz="0" w:space="0" w:color="auto"/>
      </w:divBdr>
    </w:div>
    <w:div w:id="1292512121">
      <w:bodyDiv w:val="1"/>
      <w:marLeft w:val="0"/>
      <w:marRight w:val="0"/>
      <w:marTop w:val="0"/>
      <w:marBottom w:val="0"/>
      <w:divBdr>
        <w:top w:val="none" w:sz="0" w:space="0" w:color="auto"/>
        <w:left w:val="none" w:sz="0" w:space="0" w:color="auto"/>
        <w:bottom w:val="none" w:sz="0" w:space="0" w:color="auto"/>
        <w:right w:val="none" w:sz="0" w:space="0" w:color="auto"/>
      </w:divBdr>
    </w:div>
    <w:div w:id="1304777907">
      <w:bodyDiv w:val="1"/>
      <w:marLeft w:val="0"/>
      <w:marRight w:val="0"/>
      <w:marTop w:val="0"/>
      <w:marBottom w:val="0"/>
      <w:divBdr>
        <w:top w:val="none" w:sz="0" w:space="0" w:color="auto"/>
        <w:left w:val="none" w:sz="0" w:space="0" w:color="auto"/>
        <w:bottom w:val="none" w:sz="0" w:space="0" w:color="auto"/>
        <w:right w:val="none" w:sz="0" w:space="0" w:color="auto"/>
      </w:divBdr>
    </w:div>
    <w:div w:id="1378045136">
      <w:bodyDiv w:val="1"/>
      <w:marLeft w:val="0"/>
      <w:marRight w:val="0"/>
      <w:marTop w:val="0"/>
      <w:marBottom w:val="0"/>
      <w:divBdr>
        <w:top w:val="none" w:sz="0" w:space="0" w:color="auto"/>
        <w:left w:val="none" w:sz="0" w:space="0" w:color="auto"/>
        <w:bottom w:val="none" w:sz="0" w:space="0" w:color="auto"/>
        <w:right w:val="none" w:sz="0" w:space="0" w:color="auto"/>
      </w:divBdr>
    </w:div>
    <w:div w:id="1496070076">
      <w:bodyDiv w:val="1"/>
      <w:marLeft w:val="0"/>
      <w:marRight w:val="0"/>
      <w:marTop w:val="0"/>
      <w:marBottom w:val="0"/>
      <w:divBdr>
        <w:top w:val="none" w:sz="0" w:space="0" w:color="auto"/>
        <w:left w:val="none" w:sz="0" w:space="0" w:color="auto"/>
        <w:bottom w:val="none" w:sz="0" w:space="0" w:color="auto"/>
        <w:right w:val="none" w:sz="0" w:space="0" w:color="auto"/>
      </w:divBdr>
    </w:div>
    <w:div w:id="1502047035">
      <w:bodyDiv w:val="1"/>
      <w:marLeft w:val="0"/>
      <w:marRight w:val="0"/>
      <w:marTop w:val="0"/>
      <w:marBottom w:val="0"/>
      <w:divBdr>
        <w:top w:val="none" w:sz="0" w:space="0" w:color="auto"/>
        <w:left w:val="none" w:sz="0" w:space="0" w:color="auto"/>
        <w:bottom w:val="none" w:sz="0" w:space="0" w:color="auto"/>
        <w:right w:val="none" w:sz="0" w:space="0" w:color="auto"/>
      </w:divBdr>
    </w:div>
    <w:div w:id="1513714684">
      <w:bodyDiv w:val="1"/>
      <w:marLeft w:val="0"/>
      <w:marRight w:val="0"/>
      <w:marTop w:val="0"/>
      <w:marBottom w:val="0"/>
      <w:divBdr>
        <w:top w:val="none" w:sz="0" w:space="0" w:color="auto"/>
        <w:left w:val="none" w:sz="0" w:space="0" w:color="auto"/>
        <w:bottom w:val="none" w:sz="0" w:space="0" w:color="auto"/>
        <w:right w:val="none" w:sz="0" w:space="0" w:color="auto"/>
      </w:divBdr>
    </w:div>
    <w:div w:id="1525441697">
      <w:bodyDiv w:val="1"/>
      <w:marLeft w:val="0"/>
      <w:marRight w:val="0"/>
      <w:marTop w:val="0"/>
      <w:marBottom w:val="0"/>
      <w:divBdr>
        <w:top w:val="none" w:sz="0" w:space="0" w:color="auto"/>
        <w:left w:val="none" w:sz="0" w:space="0" w:color="auto"/>
        <w:bottom w:val="none" w:sz="0" w:space="0" w:color="auto"/>
        <w:right w:val="none" w:sz="0" w:space="0" w:color="auto"/>
      </w:divBdr>
    </w:div>
    <w:div w:id="1559589196">
      <w:bodyDiv w:val="1"/>
      <w:marLeft w:val="0"/>
      <w:marRight w:val="0"/>
      <w:marTop w:val="0"/>
      <w:marBottom w:val="0"/>
      <w:divBdr>
        <w:top w:val="none" w:sz="0" w:space="0" w:color="auto"/>
        <w:left w:val="none" w:sz="0" w:space="0" w:color="auto"/>
        <w:bottom w:val="none" w:sz="0" w:space="0" w:color="auto"/>
        <w:right w:val="none" w:sz="0" w:space="0" w:color="auto"/>
      </w:divBdr>
    </w:div>
    <w:div w:id="1604075528">
      <w:bodyDiv w:val="1"/>
      <w:marLeft w:val="0"/>
      <w:marRight w:val="0"/>
      <w:marTop w:val="0"/>
      <w:marBottom w:val="0"/>
      <w:divBdr>
        <w:top w:val="none" w:sz="0" w:space="0" w:color="auto"/>
        <w:left w:val="none" w:sz="0" w:space="0" w:color="auto"/>
        <w:bottom w:val="none" w:sz="0" w:space="0" w:color="auto"/>
        <w:right w:val="none" w:sz="0" w:space="0" w:color="auto"/>
      </w:divBdr>
    </w:div>
    <w:div w:id="1665931321">
      <w:bodyDiv w:val="1"/>
      <w:marLeft w:val="0"/>
      <w:marRight w:val="0"/>
      <w:marTop w:val="0"/>
      <w:marBottom w:val="0"/>
      <w:divBdr>
        <w:top w:val="none" w:sz="0" w:space="0" w:color="auto"/>
        <w:left w:val="none" w:sz="0" w:space="0" w:color="auto"/>
        <w:bottom w:val="none" w:sz="0" w:space="0" w:color="auto"/>
        <w:right w:val="none" w:sz="0" w:space="0" w:color="auto"/>
      </w:divBdr>
    </w:div>
    <w:div w:id="1690721383">
      <w:bodyDiv w:val="1"/>
      <w:marLeft w:val="0"/>
      <w:marRight w:val="0"/>
      <w:marTop w:val="0"/>
      <w:marBottom w:val="0"/>
      <w:divBdr>
        <w:top w:val="none" w:sz="0" w:space="0" w:color="auto"/>
        <w:left w:val="none" w:sz="0" w:space="0" w:color="auto"/>
        <w:bottom w:val="none" w:sz="0" w:space="0" w:color="auto"/>
        <w:right w:val="none" w:sz="0" w:space="0" w:color="auto"/>
      </w:divBdr>
    </w:div>
    <w:div w:id="1728336508">
      <w:bodyDiv w:val="1"/>
      <w:marLeft w:val="0"/>
      <w:marRight w:val="0"/>
      <w:marTop w:val="0"/>
      <w:marBottom w:val="0"/>
      <w:divBdr>
        <w:top w:val="none" w:sz="0" w:space="0" w:color="auto"/>
        <w:left w:val="none" w:sz="0" w:space="0" w:color="auto"/>
        <w:bottom w:val="none" w:sz="0" w:space="0" w:color="auto"/>
        <w:right w:val="none" w:sz="0" w:space="0" w:color="auto"/>
      </w:divBdr>
    </w:div>
    <w:div w:id="1744982121">
      <w:bodyDiv w:val="1"/>
      <w:marLeft w:val="0"/>
      <w:marRight w:val="0"/>
      <w:marTop w:val="0"/>
      <w:marBottom w:val="0"/>
      <w:divBdr>
        <w:top w:val="none" w:sz="0" w:space="0" w:color="auto"/>
        <w:left w:val="none" w:sz="0" w:space="0" w:color="auto"/>
        <w:bottom w:val="none" w:sz="0" w:space="0" w:color="auto"/>
        <w:right w:val="none" w:sz="0" w:space="0" w:color="auto"/>
      </w:divBdr>
    </w:div>
    <w:div w:id="1798378923">
      <w:bodyDiv w:val="1"/>
      <w:marLeft w:val="0"/>
      <w:marRight w:val="0"/>
      <w:marTop w:val="0"/>
      <w:marBottom w:val="0"/>
      <w:divBdr>
        <w:top w:val="none" w:sz="0" w:space="0" w:color="auto"/>
        <w:left w:val="none" w:sz="0" w:space="0" w:color="auto"/>
        <w:bottom w:val="none" w:sz="0" w:space="0" w:color="auto"/>
        <w:right w:val="none" w:sz="0" w:space="0" w:color="auto"/>
      </w:divBdr>
    </w:div>
    <w:div w:id="1816483122">
      <w:bodyDiv w:val="1"/>
      <w:marLeft w:val="0"/>
      <w:marRight w:val="0"/>
      <w:marTop w:val="0"/>
      <w:marBottom w:val="0"/>
      <w:divBdr>
        <w:top w:val="none" w:sz="0" w:space="0" w:color="auto"/>
        <w:left w:val="none" w:sz="0" w:space="0" w:color="auto"/>
        <w:bottom w:val="none" w:sz="0" w:space="0" w:color="auto"/>
        <w:right w:val="none" w:sz="0" w:space="0" w:color="auto"/>
      </w:divBdr>
    </w:div>
    <w:div w:id="1890192151">
      <w:bodyDiv w:val="1"/>
      <w:marLeft w:val="0"/>
      <w:marRight w:val="0"/>
      <w:marTop w:val="0"/>
      <w:marBottom w:val="0"/>
      <w:divBdr>
        <w:top w:val="none" w:sz="0" w:space="0" w:color="auto"/>
        <w:left w:val="none" w:sz="0" w:space="0" w:color="auto"/>
        <w:bottom w:val="none" w:sz="0" w:space="0" w:color="auto"/>
        <w:right w:val="none" w:sz="0" w:space="0" w:color="auto"/>
      </w:divBdr>
    </w:div>
    <w:div w:id="1908028016">
      <w:bodyDiv w:val="1"/>
      <w:marLeft w:val="0"/>
      <w:marRight w:val="0"/>
      <w:marTop w:val="0"/>
      <w:marBottom w:val="0"/>
      <w:divBdr>
        <w:top w:val="none" w:sz="0" w:space="0" w:color="auto"/>
        <w:left w:val="none" w:sz="0" w:space="0" w:color="auto"/>
        <w:bottom w:val="none" w:sz="0" w:space="0" w:color="auto"/>
        <w:right w:val="none" w:sz="0" w:space="0" w:color="auto"/>
      </w:divBdr>
    </w:div>
    <w:div w:id="1948075669">
      <w:bodyDiv w:val="1"/>
      <w:marLeft w:val="0"/>
      <w:marRight w:val="0"/>
      <w:marTop w:val="0"/>
      <w:marBottom w:val="0"/>
      <w:divBdr>
        <w:top w:val="none" w:sz="0" w:space="0" w:color="auto"/>
        <w:left w:val="none" w:sz="0" w:space="0" w:color="auto"/>
        <w:bottom w:val="none" w:sz="0" w:space="0" w:color="auto"/>
        <w:right w:val="none" w:sz="0" w:space="0" w:color="auto"/>
      </w:divBdr>
    </w:div>
    <w:div w:id="1952199470">
      <w:bodyDiv w:val="1"/>
      <w:marLeft w:val="0"/>
      <w:marRight w:val="0"/>
      <w:marTop w:val="0"/>
      <w:marBottom w:val="0"/>
      <w:divBdr>
        <w:top w:val="none" w:sz="0" w:space="0" w:color="auto"/>
        <w:left w:val="none" w:sz="0" w:space="0" w:color="auto"/>
        <w:bottom w:val="none" w:sz="0" w:space="0" w:color="auto"/>
        <w:right w:val="none" w:sz="0" w:space="0" w:color="auto"/>
      </w:divBdr>
    </w:div>
    <w:div w:id="1990984130">
      <w:bodyDiv w:val="1"/>
      <w:marLeft w:val="0"/>
      <w:marRight w:val="0"/>
      <w:marTop w:val="0"/>
      <w:marBottom w:val="0"/>
      <w:divBdr>
        <w:top w:val="none" w:sz="0" w:space="0" w:color="auto"/>
        <w:left w:val="none" w:sz="0" w:space="0" w:color="auto"/>
        <w:bottom w:val="none" w:sz="0" w:space="0" w:color="auto"/>
        <w:right w:val="none" w:sz="0" w:space="0" w:color="auto"/>
      </w:divBdr>
    </w:div>
    <w:div w:id="1991320932">
      <w:bodyDiv w:val="1"/>
      <w:marLeft w:val="0"/>
      <w:marRight w:val="0"/>
      <w:marTop w:val="0"/>
      <w:marBottom w:val="0"/>
      <w:divBdr>
        <w:top w:val="none" w:sz="0" w:space="0" w:color="auto"/>
        <w:left w:val="none" w:sz="0" w:space="0" w:color="auto"/>
        <w:bottom w:val="none" w:sz="0" w:space="0" w:color="auto"/>
        <w:right w:val="none" w:sz="0" w:space="0" w:color="auto"/>
      </w:divBdr>
    </w:div>
    <w:div w:id="2027560732">
      <w:bodyDiv w:val="1"/>
      <w:marLeft w:val="0"/>
      <w:marRight w:val="0"/>
      <w:marTop w:val="0"/>
      <w:marBottom w:val="0"/>
      <w:divBdr>
        <w:top w:val="none" w:sz="0" w:space="0" w:color="auto"/>
        <w:left w:val="none" w:sz="0" w:space="0" w:color="auto"/>
        <w:bottom w:val="none" w:sz="0" w:space="0" w:color="auto"/>
        <w:right w:val="none" w:sz="0" w:space="0" w:color="auto"/>
      </w:divBdr>
    </w:div>
    <w:div w:id="2039887854">
      <w:bodyDiv w:val="1"/>
      <w:marLeft w:val="0"/>
      <w:marRight w:val="0"/>
      <w:marTop w:val="0"/>
      <w:marBottom w:val="0"/>
      <w:divBdr>
        <w:top w:val="none" w:sz="0" w:space="0" w:color="auto"/>
        <w:left w:val="none" w:sz="0" w:space="0" w:color="auto"/>
        <w:bottom w:val="none" w:sz="0" w:space="0" w:color="auto"/>
        <w:right w:val="none" w:sz="0" w:space="0" w:color="auto"/>
      </w:divBdr>
    </w:div>
    <w:div w:id="2115246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w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6AE26-CB30-4E0D-8D6F-42D187AC0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846</TotalTime>
  <Pages>1</Pages>
  <Words>4546</Words>
  <Characters>24554</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mercom</Company>
  <LinksUpToDate>false</LinksUpToDate>
  <CharactersWithSpaces>29042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Arata</dc:creator>
  <cp:keywords/>
  <dc:description/>
  <cp:lastModifiedBy>Valdirene  Aparecida Mello Dutra</cp:lastModifiedBy>
  <cp:revision>48</cp:revision>
  <cp:lastPrinted>2017-04-27T20:38:00Z</cp:lastPrinted>
  <dcterms:created xsi:type="dcterms:W3CDTF">2017-02-07T17:02:00Z</dcterms:created>
  <dcterms:modified xsi:type="dcterms:W3CDTF">2017-09-06T21:26:00Z</dcterms:modified>
</cp:coreProperties>
</file>