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B83922" w:rsidRPr="006C0D17" w:rsidRDefault="00B8392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B83922" w:rsidRPr="006C0D17" w:rsidRDefault="00B8392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B83922" w:rsidRDefault="00B8392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623A12" w:rsidRPr="006C0D17" w:rsidRDefault="00623A1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B83922" w:rsidRPr="006C0D17" w:rsidRDefault="00B8392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B83922" w:rsidRPr="006C0D17" w:rsidRDefault="00B83922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B83922" w:rsidRPr="006C0D17" w:rsidRDefault="00B83922" w:rsidP="009B327B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9B327B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9B327B" w:rsidRPr="006C0D17" w:rsidRDefault="00B83922" w:rsidP="009B327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C0D17">
        <w:rPr>
          <w:rFonts w:ascii="Arial" w:hAnsi="Arial" w:cs="Arial"/>
          <w:b/>
          <w:sz w:val="20"/>
          <w:szCs w:val="20"/>
        </w:rPr>
        <w:t>MEMORIAL DESCRITIVO E ESPECIFICAÇÕES TÉCNICAS DO</w:t>
      </w:r>
      <w:r w:rsidR="009B327B" w:rsidRPr="006C0D17">
        <w:rPr>
          <w:rFonts w:ascii="Arial" w:hAnsi="Arial" w:cs="Arial"/>
          <w:b/>
          <w:sz w:val="20"/>
          <w:szCs w:val="20"/>
        </w:rPr>
        <w:t xml:space="preserve">S </w:t>
      </w:r>
      <w:r w:rsidRPr="006C0D17">
        <w:rPr>
          <w:rFonts w:ascii="Arial" w:hAnsi="Arial" w:cs="Arial"/>
          <w:b/>
          <w:sz w:val="20"/>
          <w:szCs w:val="20"/>
        </w:rPr>
        <w:t xml:space="preserve">PROJETO </w:t>
      </w:r>
    </w:p>
    <w:p w:rsidR="009B327B" w:rsidRPr="006C0D17" w:rsidRDefault="009B327B" w:rsidP="009B327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9B327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9B327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9B327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325096" w:rsidRPr="006C0D17" w:rsidRDefault="009B327B" w:rsidP="009B327B">
      <w:pPr>
        <w:pStyle w:val="PargrafodaLista"/>
        <w:spacing w:after="0"/>
        <w:ind w:left="3828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C0D17">
        <w:rPr>
          <w:rFonts w:ascii="Arial" w:hAnsi="Arial" w:cs="Arial"/>
          <w:b/>
          <w:sz w:val="20"/>
          <w:szCs w:val="20"/>
        </w:rPr>
        <w:t>Obra: construção de uma Escola Municipal de Educação Básica denominada "Antônio Lino de Campos’', localizada na rua São Gonçalo, bairro Carrapicho no Município de Várzea Grande/Mato Grosso.</w:t>
      </w: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9B327B" w:rsidRPr="006C0D17" w:rsidRDefault="009B327B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9B327B" w:rsidP="009B327B">
      <w:pPr>
        <w:pStyle w:val="PargrafodaLista"/>
        <w:spacing w:after="0"/>
        <w:ind w:left="0"/>
        <w:contextualSpacing w:val="0"/>
        <w:jc w:val="center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2017</w:t>
      </w: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325096" w:rsidRPr="006C0D17" w:rsidRDefault="0032509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491536" w:rsidRPr="006C0D17" w:rsidRDefault="00491536" w:rsidP="00B83922">
      <w:pPr>
        <w:pStyle w:val="PargrafodaLista"/>
        <w:numPr>
          <w:ilvl w:val="0"/>
          <w:numId w:val="1"/>
        </w:numPr>
        <w:spacing w:after="0"/>
        <w:ind w:left="0" w:firstLine="0"/>
        <w:contextualSpacing w:val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lastRenderedPageBreak/>
        <w:t>INTRODUÇÃO</w:t>
      </w:r>
    </w:p>
    <w:p w:rsidR="00DA4326" w:rsidRPr="006C0D17" w:rsidRDefault="00DA4326" w:rsidP="00B83922">
      <w:pPr>
        <w:pStyle w:val="PargrafodaLista"/>
        <w:spacing w:after="0"/>
        <w:ind w:left="0"/>
        <w:contextualSpacing w:val="0"/>
        <w:jc w:val="both"/>
        <w:rPr>
          <w:b/>
          <w:color w:val="FFC000"/>
          <w:sz w:val="20"/>
          <w:szCs w:val="20"/>
        </w:rPr>
      </w:pPr>
    </w:p>
    <w:p w:rsidR="00491536" w:rsidRPr="006C0D17" w:rsidRDefault="00491536" w:rsidP="00B83922">
      <w:pPr>
        <w:spacing w:after="0"/>
        <w:ind w:firstLine="708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O presente projeto destina-se à orientação para a construção </w:t>
      </w:r>
      <w:r w:rsidR="00F447DA" w:rsidRPr="006C0D17">
        <w:rPr>
          <w:sz w:val="20"/>
          <w:szCs w:val="20"/>
        </w:rPr>
        <w:t>de escola de um pavimento com 04</w:t>
      </w:r>
      <w:r w:rsidRPr="006C0D17">
        <w:rPr>
          <w:sz w:val="20"/>
          <w:szCs w:val="20"/>
        </w:rPr>
        <w:t xml:space="preserve"> salas de au</w:t>
      </w:r>
      <w:r w:rsidR="00441358" w:rsidRPr="006C0D17">
        <w:rPr>
          <w:sz w:val="20"/>
          <w:szCs w:val="20"/>
        </w:rPr>
        <w:t>la,</w:t>
      </w:r>
      <w:r w:rsidRPr="006C0D17">
        <w:rPr>
          <w:sz w:val="20"/>
          <w:szCs w:val="20"/>
        </w:rPr>
        <w:t xml:space="preserve"> a ser implantada </w:t>
      </w:r>
      <w:r w:rsidR="00887786" w:rsidRPr="006C0D17">
        <w:rPr>
          <w:sz w:val="20"/>
          <w:szCs w:val="20"/>
        </w:rPr>
        <w:t xml:space="preserve">onde atualmente funciona a EMEB Antonio Lino de Campos no bairro Carrapicho, </w:t>
      </w:r>
      <w:r w:rsidRPr="006C0D17">
        <w:rPr>
          <w:sz w:val="20"/>
          <w:szCs w:val="20"/>
        </w:rPr>
        <w:t xml:space="preserve">em </w:t>
      </w:r>
      <w:r w:rsidR="00F447DA" w:rsidRPr="006C0D17">
        <w:rPr>
          <w:sz w:val="20"/>
          <w:szCs w:val="20"/>
        </w:rPr>
        <w:t>Várzea Grande-MT</w:t>
      </w:r>
      <w:r w:rsidR="00441358" w:rsidRPr="006C0D17">
        <w:rPr>
          <w:sz w:val="20"/>
          <w:szCs w:val="20"/>
        </w:rPr>
        <w:t>.</w:t>
      </w:r>
      <w:r w:rsidRPr="006C0D17">
        <w:rPr>
          <w:sz w:val="20"/>
          <w:szCs w:val="20"/>
        </w:rPr>
        <w:t xml:space="preserve">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pStyle w:val="PargrafodaLista"/>
        <w:numPr>
          <w:ilvl w:val="1"/>
          <w:numId w:val="1"/>
        </w:numPr>
        <w:spacing w:after="0"/>
        <w:ind w:left="0" w:firstLine="0"/>
        <w:contextualSpacing w:val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OBJETIVO DO DOCUMENTO </w:t>
      </w:r>
    </w:p>
    <w:p w:rsidR="00DA4326" w:rsidRPr="006C0D17" w:rsidRDefault="00DA4326" w:rsidP="00B83922">
      <w:pPr>
        <w:pStyle w:val="PargrafodaLista"/>
        <w:spacing w:after="0"/>
        <w:ind w:left="0"/>
        <w:contextualSpacing w:val="0"/>
        <w:jc w:val="both"/>
        <w:rPr>
          <w:b/>
          <w:sz w:val="20"/>
          <w:szCs w:val="20"/>
        </w:rPr>
      </w:pPr>
    </w:p>
    <w:p w:rsidR="00491536" w:rsidRPr="006C0D17" w:rsidRDefault="00491536" w:rsidP="00B83922">
      <w:pPr>
        <w:spacing w:after="0"/>
        <w:ind w:firstLine="708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O memorial descritivo, como parte integrante de um projeto executivo, tem a finalidade de caracterizar criteriosamente todos os materiais e componentes envolvidos, bem como toda a sistemática construtiva utilizada. Tal documento relata e define integralmente o projeto executivo e suas particularidades. Constam do presente memorial descritivo a descrição dos elementos constituintes do projeto arquitetônico, com suas respectivas sequências executivas e especificações. Constam também do Memorial a citação de leis, normas, decretos, regulamentos, portarias, códigos referentes à construção civil, emitidos por órgãos públicos federais, estaduais e municipais, ou por concessionárias de serviços públicos.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pStyle w:val="PargrafodaLista"/>
        <w:numPr>
          <w:ilvl w:val="0"/>
          <w:numId w:val="1"/>
        </w:numPr>
        <w:spacing w:after="0"/>
        <w:ind w:left="0" w:firstLine="0"/>
        <w:contextualSpacing w:val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ARQUITETURA</w:t>
      </w:r>
    </w:p>
    <w:p w:rsidR="00DA4326" w:rsidRPr="006C0D17" w:rsidRDefault="00DA4326" w:rsidP="00B83922">
      <w:pPr>
        <w:pStyle w:val="PargrafodaLista"/>
        <w:spacing w:after="0"/>
        <w:ind w:left="0"/>
        <w:contextualSpacing w:val="0"/>
        <w:jc w:val="both"/>
        <w:rPr>
          <w:b/>
          <w:color w:val="FFC000"/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2.1. CONSIDERAÇÕES GERAIS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41358" w:rsidRPr="006C0D17" w:rsidRDefault="00491536" w:rsidP="00B83922">
      <w:pPr>
        <w:spacing w:after="0"/>
        <w:ind w:firstLine="708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O Proj</w:t>
      </w:r>
      <w:r w:rsidR="00441358" w:rsidRPr="006C0D17">
        <w:rPr>
          <w:sz w:val="20"/>
          <w:szCs w:val="20"/>
        </w:rPr>
        <w:t>eto Espaço Educativo</w:t>
      </w:r>
      <w:r w:rsidR="00887786" w:rsidRPr="006C0D17">
        <w:rPr>
          <w:sz w:val="20"/>
          <w:szCs w:val="20"/>
        </w:rPr>
        <w:t xml:space="preserve"> modelo </w:t>
      </w:r>
      <w:r w:rsidR="00441358" w:rsidRPr="006C0D17">
        <w:rPr>
          <w:sz w:val="20"/>
          <w:szCs w:val="20"/>
        </w:rPr>
        <w:t>Rural de 04</w:t>
      </w:r>
      <w:r w:rsidRPr="006C0D17">
        <w:rPr>
          <w:sz w:val="20"/>
          <w:szCs w:val="20"/>
        </w:rPr>
        <w:t xml:space="preserve"> Salas de Aula, tem capacidade de atendim</w:t>
      </w:r>
      <w:r w:rsidR="00441358" w:rsidRPr="006C0D17">
        <w:rPr>
          <w:sz w:val="20"/>
          <w:szCs w:val="20"/>
        </w:rPr>
        <w:t>ento de até 240</w:t>
      </w:r>
      <w:r w:rsidRPr="006C0D17">
        <w:rPr>
          <w:sz w:val="20"/>
          <w:szCs w:val="20"/>
        </w:rPr>
        <w:t xml:space="preserve"> alunos, em dois </w:t>
      </w:r>
      <w:r w:rsidR="00441358" w:rsidRPr="006C0D17">
        <w:rPr>
          <w:sz w:val="20"/>
          <w:szCs w:val="20"/>
        </w:rPr>
        <w:t>turnos (matutino e vespertino)</w:t>
      </w:r>
      <w:r w:rsidRPr="006C0D17">
        <w:rPr>
          <w:sz w:val="20"/>
          <w:szCs w:val="20"/>
        </w:rPr>
        <w:t xml:space="preserve">. </w:t>
      </w:r>
      <w:r w:rsidR="00887786" w:rsidRPr="006C0D17">
        <w:rPr>
          <w:sz w:val="20"/>
          <w:szCs w:val="20"/>
        </w:rPr>
        <w:t xml:space="preserve">No dimensionamento dos ambientes, sempre que possível, utilizou-se as recomendações técnicas do FNDE. </w:t>
      </w:r>
      <w:r w:rsidRPr="006C0D17">
        <w:rPr>
          <w:sz w:val="20"/>
          <w:szCs w:val="20"/>
        </w:rPr>
        <w:t xml:space="preserve">A proposta básica refere-se a uma edificação simples e racionalizada, atendendo aos critérios básicos para o funcionamento das atividades de ensino e aprendizagem. </w:t>
      </w:r>
    </w:p>
    <w:p w:rsidR="00910768" w:rsidRPr="006C0D17" w:rsidRDefault="00491536" w:rsidP="00B83922">
      <w:pPr>
        <w:spacing w:after="0"/>
        <w:ind w:firstLine="708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A técnica construtiva adotada é simples, possibilitando a construção do edif</w:t>
      </w:r>
      <w:r w:rsidR="00441358" w:rsidRPr="006C0D17">
        <w:rPr>
          <w:sz w:val="20"/>
          <w:szCs w:val="20"/>
        </w:rPr>
        <w:t>ício escolar em qualquer região, onde a</w:t>
      </w:r>
      <w:r w:rsidRPr="006C0D17">
        <w:rPr>
          <w:sz w:val="20"/>
          <w:szCs w:val="20"/>
        </w:rPr>
        <w:t xml:space="preserve">s vedações são em alvenaria de tijolo furado revestido e a estrutura em concreto armado. A cobertura será em telha </w:t>
      </w:r>
      <w:r w:rsidR="00441358" w:rsidRPr="006C0D17">
        <w:rPr>
          <w:sz w:val="20"/>
          <w:szCs w:val="20"/>
        </w:rPr>
        <w:t>isotérmica</w:t>
      </w:r>
      <w:r w:rsidRPr="006C0D17">
        <w:rPr>
          <w:sz w:val="20"/>
          <w:szCs w:val="20"/>
        </w:rPr>
        <w:t xml:space="preserve"> em duas águas, com estrutura do telhado em </w:t>
      </w:r>
      <w:r w:rsidR="00441358" w:rsidRPr="006C0D17">
        <w:rPr>
          <w:sz w:val="20"/>
          <w:szCs w:val="20"/>
        </w:rPr>
        <w:t>perfis metálicos</w:t>
      </w:r>
      <w:r w:rsidRPr="006C0D17">
        <w:rPr>
          <w:sz w:val="20"/>
          <w:szCs w:val="20"/>
        </w:rPr>
        <w:t xml:space="preserve">. O telhado cobre o conjunto formado por </w:t>
      </w:r>
      <w:r w:rsidR="00441358" w:rsidRPr="006C0D17">
        <w:rPr>
          <w:sz w:val="20"/>
          <w:szCs w:val="20"/>
        </w:rPr>
        <w:t>04</w:t>
      </w:r>
      <w:r w:rsidRPr="006C0D17">
        <w:rPr>
          <w:sz w:val="20"/>
          <w:szCs w:val="20"/>
        </w:rPr>
        <w:t xml:space="preserve"> </w:t>
      </w:r>
      <w:r w:rsidR="00441358" w:rsidRPr="006C0D17">
        <w:rPr>
          <w:sz w:val="20"/>
          <w:szCs w:val="20"/>
        </w:rPr>
        <w:t>salas</w:t>
      </w:r>
      <w:r w:rsidRPr="006C0D17">
        <w:rPr>
          <w:sz w:val="20"/>
          <w:szCs w:val="20"/>
        </w:rPr>
        <w:t>, administração, cozinha</w:t>
      </w:r>
      <w:r w:rsidR="00DC124E" w:rsidRPr="006C0D17">
        <w:rPr>
          <w:sz w:val="20"/>
          <w:szCs w:val="20"/>
        </w:rPr>
        <w:t>, refeitório</w:t>
      </w:r>
      <w:r w:rsidRPr="006C0D17">
        <w:rPr>
          <w:sz w:val="20"/>
          <w:szCs w:val="20"/>
        </w:rPr>
        <w:t xml:space="preserve"> e sanitários. Para o revestimento do piso, especificou-se </w:t>
      </w:r>
      <w:r w:rsidR="00910768" w:rsidRPr="006C0D17">
        <w:rPr>
          <w:sz w:val="20"/>
          <w:szCs w:val="20"/>
        </w:rPr>
        <w:t xml:space="preserve">piso granilite, facilitando </w:t>
      </w:r>
      <w:r w:rsidRPr="006C0D17">
        <w:rPr>
          <w:sz w:val="20"/>
          <w:szCs w:val="20"/>
        </w:rPr>
        <w:t xml:space="preserve">a limpeza do local. Do mesmo modo, as salas de aula e a fachada são revestidas com um barrado cerâmico, protegendo a parede da umidade e dos impactos. </w:t>
      </w:r>
    </w:p>
    <w:p w:rsidR="00910768" w:rsidRPr="006C0D17" w:rsidRDefault="00491536" w:rsidP="00B83922">
      <w:pPr>
        <w:spacing w:after="0"/>
        <w:ind w:firstLine="708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O revestimento interno de áreas molhadas com cerâmica facilita a limpeza e visa reduzir os problemas de execução e manutenção. Por questão de economia, não existe um</w:t>
      </w:r>
      <w:r w:rsidR="00DC124E" w:rsidRPr="006C0D17">
        <w:rPr>
          <w:sz w:val="20"/>
          <w:szCs w:val="20"/>
        </w:rPr>
        <w:t>a área para</w:t>
      </w:r>
      <w:r w:rsidRPr="006C0D17">
        <w:rPr>
          <w:sz w:val="20"/>
          <w:szCs w:val="20"/>
        </w:rPr>
        <w:t xml:space="preserve"> </w:t>
      </w:r>
      <w:r w:rsidR="00DC124E" w:rsidRPr="006C0D17">
        <w:rPr>
          <w:sz w:val="20"/>
          <w:szCs w:val="20"/>
        </w:rPr>
        <w:t>recreação</w:t>
      </w:r>
      <w:r w:rsidRPr="006C0D17">
        <w:rPr>
          <w:sz w:val="20"/>
          <w:szCs w:val="20"/>
        </w:rPr>
        <w:t xml:space="preserve"> </w:t>
      </w:r>
      <w:r w:rsidR="00DC124E" w:rsidRPr="006C0D17">
        <w:rPr>
          <w:sz w:val="20"/>
          <w:szCs w:val="20"/>
        </w:rPr>
        <w:t>coberta, mas</w:t>
      </w:r>
      <w:r w:rsidRPr="006C0D17">
        <w:rPr>
          <w:sz w:val="20"/>
          <w:szCs w:val="20"/>
        </w:rPr>
        <w:t xml:space="preserve"> um hall de entrada protegido pela cobert</w:t>
      </w:r>
      <w:r w:rsidR="00DC124E" w:rsidRPr="006C0D17">
        <w:rPr>
          <w:sz w:val="20"/>
          <w:szCs w:val="20"/>
        </w:rPr>
        <w:t>ura</w:t>
      </w:r>
      <w:r w:rsidRPr="006C0D17">
        <w:rPr>
          <w:sz w:val="20"/>
          <w:szCs w:val="20"/>
        </w:rPr>
        <w:t>. As por</w:t>
      </w:r>
      <w:r w:rsidR="00910768" w:rsidRPr="006C0D17">
        <w:rPr>
          <w:sz w:val="20"/>
          <w:szCs w:val="20"/>
        </w:rPr>
        <w:t>tas são especificadas em tipo metálicas</w:t>
      </w:r>
      <w:r w:rsidRPr="006C0D17">
        <w:rPr>
          <w:sz w:val="20"/>
          <w:szCs w:val="20"/>
        </w:rPr>
        <w:t xml:space="preserve"> pintada</w:t>
      </w:r>
      <w:r w:rsidR="00910768" w:rsidRPr="006C0D17">
        <w:rPr>
          <w:sz w:val="20"/>
          <w:szCs w:val="20"/>
        </w:rPr>
        <w:t xml:space="preserve">s. </w:t>
      </w:r>
    </w:p>
    <w:p w:rsidR="00DA4326" w:rsidRPr="006C0D17" w:rsidRDefault="00910768" w:rsidP="00B83922">
      <w:pPr>
        <w:spacing w:after="0"/>
        <w:ind w:firstLine="708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A maior parte das esquadrias é</w:t>
      </w:r>
      <w:r w:rsidR="00491536" w:rsidRPr="006C0D17">
        <w:rPr>
          <w:sz w:val="20"/>
          <w:szCs w:val="20"/>
        </w:rPr>
        <w:t xml:space="preserve"> do tipo basculante</w:t>
      </w:r>
      <w:r w:rsidRPr="006C0D17">
        <w:rPr>
          <w:sz w:val="20"/>
          <w:szCs w:val="20"/>
        </w:rPr>
        <w:t xml:space="preserve"> de ferro e vidro, onde a</w:t>
      </w:r>
      <w:r w:rsidR="00491536" w:rsidRPr="006C0D17">
        <w:rPr>
          <w:sz w:val="20"/>
          <w:szCs w:val="20"/>
        </w:rPr>
        <w:t xml:space="preserve"> opção possibilita regular a ventilação natural e fornece ma</w:t>
      </w:r>
      <w:r w:rsidRPr="006C0D17">
        <w:rPr>
          <w:sz w:val="20"/>
          <w:szCs w:val="20"/>
        </w:rPr>
        <w:t xml:space="preserve">is segurança à escola.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A02E45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2.2</w:t>
      </w:r>
      <w:r w:rsidR="00491536" w:rsidRPr="006C0D17">
        <w:rPr>
          <w:b/>
          <w:sz w:val="20"/>
          <w:szCs w:val="20"/>
        </w:rPr>
        <w:t xml:space="preserve">. PARÂMETROS FUNCIONAIS E ESTÉTICOS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Para a elaboração do projeto e definição do partido arquitetônico foram condicionantes alguns parâmetros, a seguir relacionados: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Programa arquitetônico</w:t>
      </w:r>
      <w:r w:rsidRPr="006C0D17">
        <w:rPr>
          <w:sz w:val="20"/>
          <w:szCs w:val="20"/>
        </w:rPr>
        <w:t xml:space="preserve"> – elaborado com base no número de usuários e nas necessidades operacionais cotidianas básicas de uma unidade escolar rural de pequeno porte;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Volumetria do bloco</w:t>
      </w:r>
      <w:r w:rsidRPr="006C0D17">
        <w:rPr>
          <w:sz w:val="20"/>
          <w:szCs w:val="20"/>
        </w:rPr>
        <w:t xml:space="preserve"> – Derivada do dimensionamento dos ambientes e da tipologia d</w:t>
      </w:r>
      <w:r w:rsidR="00DC124E" w:rsidRPr="006C0D17">
        <w:rPr>
          <w:sz w:val="20"/>
          <w:szCs w:val="20"/>
        </w:rPr>
        <w:t>a</w:t>
      </w:r>
      <w:r w:rsidRPr="006C0D17">
        <w:rPr>
          <w:sz w:val="20"/>
          <w:szCs w:val="20"/>
        </w:rPr>
        <w:t xml:space="preserve"> cobertura adotada, a volumetria é elemento de identidade visual do projeto;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 </w:t>
      </w: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Áreas e proporções dos ambientes internos</w:t>
      </w:r>
      <w:r w:rsidRPr="006C0D17">
        <w:rPr>
          <w:sz w:val="20"/>
          <w:szCs w:val="20"/>
        </w:rPr>
        <w:t xml:space="preserve"> – Os ambientes internos foram pensados sob o ponto de vista do usuário. Os conjuntos funcionais do edifício são compostos por salas de aula, ambientes administrativos e de serviço;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lastRenderedPageBreak/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Layout</w:t>
      </w:r>
      <w:r w:rsidRPr="006C0D17">
        <w:rPr>
          <w:sz w:val="20"/>
          <w:szCs w:val="20"/>
        </w:rPr>
        <w:t xml:space="preserve"> – O dimensionamento dos ambientes internos foi realizado levando-se em consideração os equipamentos e mobiliário adequados ao bom funcionamento da escola;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 </w:t>
      </w: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Tipologia das coberturas</w:t>
      </w:r>
      <w:r w:rsidRPr="006C0D17">
        <w:rPr>
          <w:sz w:val="20"/>
          <w:szCs w:val="20"/>
        </w:rPr>
        <w:t xml:space="preserve"> – foi adotada solução simples de telhado em duas águas, de fácil execução em consonância com o sistema construtivo adotado. Foi adotado beiral, que ameniza a incidência solar direta sobre a fachada, diminuindo a carga térmica incidente no interior dos espaços.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 xml:space="preserve">Esquadrias </w:t>
      </w:r>
      <w:r w:rsidRPr="006C0D17">
        <w:rPr>
          <w:sz w:val="20"/>
          <w:szCs w:val="20"/>
        </w:rPr>
        <w:t xml:space="preserve">– foram dimensionadas levando em consideração os requisitos mínimos de iluminação e ventilação natural em ambientes escolares. O posicionamento das janelas viabiliza uma ventilação cruzada nas salas de aula, amenizando assim o calor em áreas </w:t>
      </w:r>
      <w:r w:rsidR="00DC124E" w:rsidRPr="006C0D17">
        <w:rPr>
          <w:sz w:val="20"/>
          <w:szCs w:val="20"/>
        </w:rPr>
        <w:t>onde a incidência solar no local é maior</w:t>
      </w:r>
      <w:r w:rsidRPr="006C0D17">
        <w:rPr>
          <w:sz w:val="20"/>
          <w:szCs w:val="20"/>
        </w:rPr>
        <w:t>.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Elementos arquitetônicos de identidade visual</w:t>
      </w:r>
      <w:r w:rsidRPr="006C0D17">
        <w:rPr>
          <w:sz w:val="20"/>
          <w:szCs w:val="20"/>
        </w:rPr>
        <w:t xml:space="preserve"> – elementos marcantes do partido arquitetônico, como volume</w:t>
      </w:r>
      <w:r w:rsidR="00404D07" w:rsidRPr="006C0D17">
        <w:rPr>
          <w:sz w:val="20"/>
          <w:szCs w:val="20"/>
        </w:rPr>
        <w:t>tria</w:t>
      </w:r>
      <w:r w:rsidRPr="006C0D17">
        <w:rPr>
          <w:sz w:val="20"/>
          <w:szCs w:val="20"/>
        </w:rPr>
        <w:t>, revestimentos e etc. Eles permitem a identificação da tipolo</w:t>
      </w:r>
      <w:r w:rsidR="00A02E45" w:rsidRPr="006C0D17">
        <w:rPr>
          <w:sz w:val="20"/>
          <w:szCs w:val="20"/>
        </w:rPr>
        <w:t xml:space="preserve">gia </w:t>
      </w:r>
      <w:r w:rsidR="00404D07" w:rsidRPr="006C0D17">
        <w:rPr>
          <w:sz w:val="20"/>
          <w:szCs w:val="20"/>
        </w:rPr>
        <w:t xml:space="preserve">deste </w:t>
      </w:r>
      <w:r w:rsidR="00A02E45" w:rsidRPr="006C0D17">
        <w:rPr>
          <w:sz w:val="20"/>
          <w:szCs w:val="20"/>
        </w:rPr>
        <w:t xml:space="preserve">Espaço Educativo </w:t>
      </w:r>
      <w:r w:rsidR="00404D07" w:rsidRPr="006C0D17">
        <w:rPr>
          <w:sz w:val="20"/>
          <w:szCs w:val="20"/>
        </w:rPr>
        <w:t xml:space="preserve">Modelo </w:t>
      </w:r>
      <w:r w:rsidR="00A02E45" w:rsidRPr="006C0D17">
        <w:rPr>
          <w:sz w:val="20"/>
          <w:szCs w:val="20"/>
        </w:rPr>
        <w:t>Rural de 04</w:t>
      </w:r>
      <w:r w:rsidRPr="006C0D17">
        <w:rPr>
          <w:sz w:val="20"/>
          <w:szCs w:val="20"/>
        </w:rPr>
        <w:t xml:space="preserve"> Salas de Aula;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 </w:t>
      </w: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 xml:space="preserve">Funcionalidade dos materiais de acabamentos </w:t>
      </w:r>
      <w:r w:rsidRPr="006C0D17">
        <w:rPr>
          <w:sz w:val="20"/>
          <w:szCs w:val="20"/>
        </w:rPr>
        <w:t xml:space="preserve">– os materiais foram especificados levando em consideração os seus requisitos de uso e aplicação: intensidade e característica do uso, conforto antropodinâmico, exposição a agentes e intempéries;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Especificações das cores de acabamentos</w:t>
      </w:r>
      <w:r w:rsidRPr="006C0D17">
        <w:rPr>
          <w:sz w:val="20"/>
          <w:szCs w:val="20"/>
        </w:rPr>
        <w:t xml:space="preserve"> – foram adotadas cores que privilegiassem atividades escolares e trouxessem conforto ao ambiente de aprendizagem;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>Especificações das louças e metais</w:t>
      </w:r>
      <w:r w:rsidRPr="006C0D17">
        <w:rPr>
          <w:sz w:val="20"/>
          <w:szCs w:val="20"/>
        </w:rPr>
        <w:t xml:space="preserve"> – para a especificação destes foi considerada a tradição, a facilidade de instalação/uso e a existência dos mesmos </w:t>
      </w:r>
      <w:r w:rsidR="00404D07" w:rsidRPr="006C0D17">
        <w:rPr>
          <w:sz w:val="20"/>
          <w:szCs w:val="20"/>
        </w:rPr>
        <w:t>na</w:t>
      </w:r>
      <w:r w:rsidRPr="006C0D17">
        <w:rPr>
          <w:sz w:val="20"/>
          <w:szCs w:val="20"/>
        </w:rPr>
        <w:t xml:space="preserve"> regi</w:t>
      </w:r>
      <w:r w:rsidR="00404D07" w:rsidRPr="006C0D17">
        <w:rPr>
          <w:sz w:val="20"/>
          <w:szCs w:val="20"/>
        </w:rPr>
        <w:t>ão</w:t>
      </w:r>
      <w:r w:rsidRPr="006C0D17">
        <w:rPr>
          <w:sz w:val="20"/>
          <w:szCs w:val="20"/>
        </w:rPr>
        <w:t>. Foram observadas as características físicas, durabilidade, racionalidade construtiva e facilidade de manutenção.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2.</w:t>
      </w:r>
      <w:r w:rsidR="003C11EB" w:rsidRPr="006C0D17">
        <w:rPr>
          <w:b/>
          <w:sz w:val="20"/>
          <w:szCs w:val="20"/>
        </w:rPr>
        <w:t>3</w:t>
      </w:r>
      <w:r w:rsidRPr="006C0D17">
        <w:rPr>
          <w:b/>
          <w:sz w:val="20"/>
          <w:szCs w:val="20"/>
        </w:rPr>
        <w:t>. ESPAÇOS DEFINIDOS E DESCRIÇÃO DOSAMBIENTES</w:t>
      </w:r>
    </w:p>
    <w:p w:rsidR="00B23C2A" w:rsidRPr="006C0D17" w:rsidRDefault="00B23C2A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O edifício tipo Espaço Educativo Rural de 04 Salas de Aula será construído em um único bloco térreo. Os ambientes do bloco são acessados e se conectam pelo pátio coberto. O bloco é composto pelos seguintes ambientes: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04D07" w:rsidRPr="006C0D17" w:rsidRDefault="00404D07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Salas de Aula </w:t>
      </w:r>
    </w:p>
    <w:p w:rsidR="00404D07" w:rsidRPr="006C0D17" w:rsidRDefault="00404D07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Pátio Coberto/Refeitório:</w:t>
      </w:r>
    </w:p>
    <w:p w:rsidR="00404D07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Administração;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Sanitários: masculino e feminino</w:t>
      </w:r>
      <w:r w:rsidR="00251F8E" w:rsidRPr="006C0D17">
        <w:rPr>
          <w:rFonts w:ascii="Arial" w:hAnsi="Arial" w:cs="Arial"/>
          <w:sz w:val="20"/>
          <w:szCs w:val="20"/>
        </w:rPr>
        <w:t xml:space="preserve"> </w:t>
      </w:r>
      <w:r w:rsidR="00251F8E" w:rsidRPr="006C0D17">
        <w:rPr>
          <w:sz w:val="20"/>
          <w:szCs w:val="20"/>
        </w:rPr>
        <w:t>para portadores de necessidade com barras de apo</w:t>
      </w:r>
      <w:r w:rsidRPr="006C0D17">
        <w:rPr>
          <w:sz w:val="20"/>
          <w:szCs w:val="20"/>
        </w:rPr>
        <w:t xml:space="preserve">.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Cozinha: </w:t>
      </w:r>
      <w:r w:rsidRPr="006C0D17">
        <w:rPr>
          <w:sz w:val="20"/>
          <w:szCs w:val="20"/>
        </w:rPr>
        <w:sym w:font="Symbol" w:char="F02D"/>
      </w:r>
      <w:r w:rsidRPr="006C0D17">
        <w:rPr>
          <w:sz w:val="20"/>
          <w:szCs w:val="20"/>
        </w:rPr>
        <w:t xml:space="preserve"> Bancada de preparo de alimentos; </w:t>
      </w:r>
      <w:r w:rsidRPr="006C0D17">
        <w:rPr>
          <w:sz w:val="20"/>
          <w:szCs w:val="20"/>
        </w:rPr>
        <w:sym w:font="Symbol" w:char="F02D"/>
      </w:r>
      <w:r w:rsidRPr="006C0D17">
        <w:rPr>
          <w:sz w:val="20"/>
          <w:szCs w:val="20"/>
        </w:rPr>
        <w:t xml:space="preserve"> Área de Cocção; </w:t>
      </w:r>
    </w:p>
    <w:p w:rsidR="00251F8E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Área de Serviço externa</w:t>
      </w:r>
      <w:r w:rsidR="00251F8E" w:rsidRPr="006C0D17">
        <w:rPr>
          <w:sz w:val="20"/>
          <w:szCs w:val="20"/>
        </w:rPr>
        <w:t>;</w:t>
      </w:r>
    </w:p>
    <w:p w:rsidR="00491536" w:rsidRPr="006C0D17" w:rsidRDefault="00251F8E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="00491536" w:rsidRPr="006C0D17">
        <w:rPr>
          <w:sz w:val="20"/>
          <w:szCs w:val="20"/>
        </w:rPr>
        <w:t xml:space="preserve"> Central GLP;</w:t>
      </w:r>
      <w:r w:rsidR="00491536" w:rsidRPr="006C0D17">
        <w:rPr>
          <w:sz w:val="20"/>
          <w:szCs w:val="20"/>
        </w:rPr>
        <w:sym w:font="Symbol" w:char="F02D"/>
      </w:r>
      <w:r w:rsidR="00491536" w:rsidRPr="006C0D17">
        <w:rPr>
          <w:sz w:val="20"/>
          <w:szCs w:val="20"/>
        </w:rPr>
        <w:t xml:space="preserve"> </w:t>
      </w:r>
    </w:p>
    <w:p w:rsidR="00DA4326" w:rsidRPr="006C0D17" w:rsidRDefault="00251F8E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Depósito de lixo orgânico e reciclável.</w:t>
      </w:r>
    </w:p>
    <w:p w:rsidR="00251F8E" w:rsidRPr="006C0D17" w:rsidRDefault="00251F8E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2.</w:t>
      </w:r>
      <w:r w:rsidR="003C11EB" w:rsidRPr="006C0D17">
        <w:rPr>
          <w:b/>
          <w:sz w:val="20"/>
          <w:szCs w:val="20"/>
        </w:rPr>
        <w:t>4</w:t>
      </w:r>
      <w:r w:rsidRPr="006C0D17">
        <w:rPr>
          <w:b/>
          <w:sz w:val="20"/>
          <w:szCs w:val="20"/>
        </w:rPr>
        <w:t xml:space="preserve">. ACESSIBILIDADE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Com base no artigo 80 do Decreto Federal N°5.296, de 2 de Dezembro de 2004, a acessibilidade é definida como “Condição para utilização, com segurança e autonomia, total ou assistida, dos espaços, mobiliários e equipamentos urbanos, das edificações, dos serviços de transporte e dos dispositivos, sistemas e meios de comunicação e informação, por pessoa portadora de deficiência ou com mobilidade reduzida”.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O projeto arquitetônico baseado na norma ABNT NBR 9050 Acessibilidade a edificações, mobiliário, espaços e equipamentos urbanos, prevê além dos espaços com dimensionamentos adequados, todos os equipamentos de acordo com o especificado na norma, tais como: barras de apoio, equipamentos sanitários.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Tendo em vista a legislação vigente sobre o assunto, </w:t>
      </w:r>
      <w:r w:rsidR="00243E27" w:rsidRPr="006C0D17">
        <w:rPr>
          <w:sz w:val="20"/>
          <w:szCs w:val="20"/>
        </w:rPr>
        <w:tab/>
        <w:t xml:space="preserve">neste </w:t>
      </w:r>
      <w:r w:rsidRPr="006C0D17">
        <w:rPr>
          <w:sz w:val="20"/>
          <w:szCs w:val="20"/>
        </w:rPr>
        <w:t xml:space="preserve">projeto </w:t>
      </w:r>
      <w:r w:rsidR="00243E27" w:rsidRPr="006C0D17">
        <w:rPr>
          <w:sz w:val="20"/>
          <w:szCs w:val="20"/>
        </w:rPr>
        <w:t>está previsto:</w:t>
      </w:r>
      <w:r w:rsidRPr="006C0D17">
        <w:rPr>
          <w:sz w:val="20"/>
          <w:szCs w:val="20"/>
        </w:rPr>
        <w:t xml:space="preserve">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Sanitários para (feminino e masculino) portadores de necessidade especiais;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lastRenderedPageBreak/>
        <w:t xml:space="preserve">Observação: Os sanitários contam com bacia sanitária específica para estes usuários, bem como barras de apoio nas paredes e nas portas para a abertura / fechamento de cada ambiente.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2.</w:t>
      </w:r>
      <w:r w:rsidR="003C11EB" w:rsidRPr="006C0D17">
        <w:rPr>
          <w:b/>
          <w:sz w:val="20"/>
          <w:szCs w:val="20"/>
        </w:rPr>
        <w:t>5</w:t>
      </w:r>
      <w:r w:rsidRPr="006C0D17">
        <w:rPr>
          <w:b/>
          <w:sz w:val="20"/>
          <w:szCs w:val="20"/>
        </w:rPr>
        <w:t xml:space="preserve">. REFERÊNCIAS NORMATIVAS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- ABNT NBR 9050, Acessibilidade a edificações, mobiliário, espaços e equipamentos urbanos.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3. SISTEMA CONSTRUTIVO</w:t>
      </w: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3.1. CARACTERIZAÇÃO DO SISTEMA CONSTRUTIVO </w:t>
      </w:r>
    </w:p>
    <w:p w:rsidR="00DA4326" w:rsidRPr="006C0D17" w:rsidRDefault="00DA4326" w:rsidP="00B83922">
      <w:pPr>
        <w:spacing w:after="0"/>
        <w:jc w:val="both"/>
        <w:rPr>
          <w:b/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Em virtude do </w:t>
      </w:r>
      <w:r w:rsidR="00C8013D" w:rsidRPr="006C0D17">
        <w:rPr>
          <w:sz w:val="20"/>
          <w:szCs w:val="20"/>
        </w:rPr>
        <w:t>numero de alunos a serem atendidos</w:t>
      </w:r>
      <w:r w:rsidRPr="006C0D17">
        <w:rPr>
          <w:sz w:val="20"/>
          <w:szCs w:val="20"/>
        </w:rPr>
        <w:t>, optou-se pela utilização</w:t>
      </w:r>
      <w:r w:rsidR="00C8013D" w:rsidRPr="006C0D17">
        <w:rPr>
          <w:sz w:val="20"/>
          <w:szCs w:val="20"/>
        </w:rPr>
        <w:t xml:space="preserve"> do</w:t>
      </w:r>
      <w:r w:rsidRPr="006C0D17">
        <w:rPr>
          <w:sz w:val="20"/>
          <w:szCs w:val="20"/>
        </w:rPr>
        <w:t xml:space="preserve"> </w:t>
      </w:r>
      <w:r w:rsidR="00C8013D" w:rsidRPr="006C0D17">
        <w:rPr>
          <w:sz w:val="20"/>
          <w:szCs w:val="20"/>
        </w:rPr>
        <w:t>Modelo Rural de 04 Salas de Aula</w:t>
      </w:r>
      <w:r w:rsidRPr="006C0D17">
        <w:rPr>
          <w:sz w:val="20"/>
          <w:szCs w:val="20"/>
        </w:rPr>
        <w:t xml:space="preserve">. Algumas das premissas deste projeto têm aplicação direta no sistema construtivo adotado: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 Facilidade construtiva, com modelo e técnica construtivos amplamente difundidos;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Garantia de acessibilidade aos portadores de necessidades especiais em consonância com a ABNT NBR 9050;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Utilização de materiais que permitam a perfeita higienização e fácil manutenção;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Obediência à legislação pertinente e normas técnicas vigentes no que tange à construção, saúde e padrões educacionais estabelecidos pelo FNDE/MEC;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O emprego adequado de técnicas e de materiais de construção, valorizando as reservas regionais com enfoque na sustentabilidade. Levando-se em conta esses fatores e como forma de simplificar a execução da obra, o sistema construtivo adotado foi o convencional, a saber: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 </w:t>
      </w: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Estrutura de concreto armado;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Alvenaria de tijolos com 08 furos (dimensões nominais: 1</w:t>
      </w:r>
      <w:r w:rsidR="00C8013D" w:rsidRPr="006C0D17">
        <w:rPr>
          <w:sz w:val="20"/>
          <w:szCs w:val="20"/>
        </w:rPr>
        <w:t>4</w:t>
      </w:r>
      <w:r w:rsidRPr="006C0D17">
        <w:rPr>
          <w:sz w:val="20"/>
          <w:szCs w:val="20"/>
        </w:rPr>
        <w:t>x19x</w:t>
      </w:r>
      <w:r w:rsidR="00C8013D" w:rsidRPr="006C0D17">
        <w:rPr>
          <w:sz w:val="20"/>
          <w:szCs w:val="20"/>
        </w:rPr>
        <w:t>29</w:t>
      </w:r>
      <w:r w:rsidRPr="006C0D17">
        <w:rPr>
          <w:sz w:val="20"/>
          <w:szCs w:val="20"/>
        </w:rPr>
        <w:t xml:space="preserve">cm, conforme NBR 7171);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Telhas </w:t>
      </w:r>
      <w:r w:rsidR="00C8013D" w:rsidRPr="006C0D17">
        <w:rPr>
          <w:sz w:val="20"/>
          <w:szCs w:val="20"/>
        </w:rPr>
        <w:t>isotelha trapezoidal</w:t>
      </w:r>
      <w:r w:rsidRPr="006C0D17">
        <w:rPr>
          <w:sz w:val="20"/>
          <w:szCs w:val="20"/>
        </w:rPr>
        <w:t xml:space="preserve"> sobre estrutura de cobertura </w:t>
      </w:r>
      <w:r w:rsidR="00C8013D" w:rsidRPr="006C0D17">
        <w:rPr>
          <w:sz w:val="20"/>
          <w:szCs w:val="20"/>
        </w:rPr>
        <w:t>metálica</w:t>
      </w:r>
      <w:r w:rsidRPr="006C0D17">
        <w:rPr>
          <w:sz w:val="20"/>
          <w:szCs w:val="20"/>
        </w:rPr>
        <w:t>.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3.2. </w:t>
      </w:r>
      <w:r w:rsidR="00623828" w:rsidRPr="006C0D17">
        <w:rPr>
          <w:b/>
          <w:sz w:val="20"/>
          <w:szCs w:val="20"/>
        </w:rPr>
        <w:t>DEMOLIÇÃO</w:t>
      </w:r>
    </w:p>
    <w:p w:rsidR="00C8013D" w:rsidRPr="006C0D17" w:rsidRDefault="00C8013D" w:rsidP="00B83922">
      <w:pPr>
        <w:spacing w:after="0"/>
        <w:jc w:val="both"/>
        <w:rPr>
          <w:b/>
          <w:color w:val="FF0000"/>
          <w:sz w:val="20"/>
          <w:szCs w:val="20"/>
        </w:rPr>
      </w:pPr>
    </w:p>
    <w:p w:rsidR="00491536" w:rsidRPr="006C0D17" w:rsidRDefault="00513B5E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Toda área construída existente no espaço da EMEB Antonio Lino de Campos, será </w:t>
      </w:r>
      <w:r w:rsidR="00195524" w:rsidRPr="006C0D17">
        <w:rPr>
          <w:sz w:val="20"/>
          <w:szCs w:val="20"/>
        </w:rPr>
        <w:t>demolido e construído novo</w:t>
      </w:r>
      <w:r w:rsidRPr="006C0D17">
        <w:rPr>
          <w:sz w:val="20"/>
          <w:szCs w:val="20"/>
        </w:rPr>
        <w:t xml:space="preserve"> prédio</w:t>
      </w:r>
      <w:r w:rsidR="00491536" w:rsidRPr="006C0D17">
        <w:rPr>
          <w:sz w:val="20"/>
          <w:szCs w:val="20"/>
        </w:rPr>
        <w:t>.</w:t>
      </w:r>
    </w:p>
    <w:p w:rsidR="006A79C3" w:rsidRPr="006C0D17" w:rsidRDefault="006A79C3" w:rsidP="00B83922">
      <w:pPr>
        <w:spacing w:after="0"/>
        <w:jc w:val="both"/>
        <w:rPr>
          <w:color w:val="FF0000"/>
          <w:sz w:val="20"/>
          <w:szCs w:val="20"/>
        </w:rPr>
      </w:pP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sym w:font="Symbol" w:char="F0B7"/>
      </w:r>
      <w:r w:rsidRPr="006C0D17">
        <w:rPr>
          <w:sz w:val="20"/>
          <w:szCs w:val="20"/>
        </w:rPr>
        <w:t xml:space="preserve"> Substituições: </w:t>
      </w:r>
    </w:p>
    <w:p w:rsidR="00491536" w:rsidRPr="006C0D17" w:rsidRDefault="00491536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Os componentes da edificação, conforme descritos no item 4.Elementos Construtivos, podem ser facilmente encontrados </w:t>
      </w:r>
      <w:r w:rsidR="00623828" w:rsidRPr="006C0D17">
        <w:rPr>
          <w:sz w:val="20"/>
          <w:szCs w:val="20"/>
        </w:rPr>
        <w:t>na região</w:t>
      </w:r>
      <w:r w:rsidRPr="006C0D17">
        <w:rPr>
          <w:sz w:val="20"/>
          <w:szCs w:val="20"/>
        </w:rPr>
        <w:t>. A substituição de quaisquer dos mesmos, deve ser feita com consulta previa ao projeto existente, para confirmação de dados relativos aos componentes.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DA432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3.3. VIDA ÚTIL DO PROJETO</w:t>
      </w:r>
    </w:p>
    <w:p w:rsidR="00491536" w:rsidRPr="006C0D17" w:rsidRDefault="00491536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noProof/>
          <w:sz w:val="20"/>
          <w:szCs w:val="20"/>
          <w:lang w:eastAsia="pt-BR"/>
        </w:rPr>
        <w:drawing>
          <wp:inline distT="0" distB="0" distL="0" distR="0">
            <wp:extent cx="3752850" cy="1638300"/>
            <wp:effectExtent l="19050" t="0" r="0" b="0"/>
            <wp:docPr id="1" name="Imagem 0" descr="fig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3.4. REFERÊNCIAS NORMATIVAS </w:t>
      </w:r>
    </w:p>
    <w:p w:rsidR="00DA4326" w:rsidRPr="006C0D17" w:rsidRDefault="00DA4326" w:rsidP="00B83922">
      <w:pPr>
        <w:spacing w:after="0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- Práticas de Projeto, Construção e Manutenção de Edifícios Públicos Federais, SEAP - Secretaria de Estado de Administração e do Patrimônio; - Códigos, Leis, Decretos, Portarias e Normas Federais, Estaduais e Municipais, inclusive normas de concessionárias de serviços públicos; - ABNT NBR 5674, Manutenção de edificações – Procedimento.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4. ELEMENTOS CONSTRUTIVOS</w:t>
      </w:r>
    </w:p>
    <w:p w:rsidR="00DA4326" w:rsidRPr="006C0D17" w:rsidRDefault="00DA4326" w:rsidP="00B83922">
      <w:pPr>
        <w:spacing w:after="0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 SISTEMA ESTRUTURAL </w:t>
      </w:r>
    </w:p>
    <w:p w:rsidR="00F37F27" w:rsidRPr="006C0D17" w:rsidRDefault="00F37F27" w:rsidP="00B83922">
      <w:pPr>
        <w:spacing w:after="0"/>
        <w:jc w:val="both"/>
        <w:rPr>
          <w:b/>
          <w:sz w:val="20"/>
          <w:szCs w:val="20"/>
        </w:rPr>
      </w:pPr>
    </w:p>
    <w:p w:rsidR="00DA4326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4.1.1. Considerações Gerais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Neste item estão expostas algumas considerações sobre o sistema estrutural adotado, composto de elementos estruturais em concreto armado. Para maiores informações sobre os materiais empregados, </w:t>
      </w:r>
      <w:r w:rsidR="00513B5E" w:rsidRPr="006C0D17">
        <w:rPr>
          <w:sz w:val="20"/>
          <w:szCs w:val="20"/>
        </w:rPr>
        <w:t>dimensionamento e especificações, deverão ser consultados</w:t>
      </w:r>
      <w:r w:rsidRPr="006C0D17">
        <w:rPr>
          <w:sz w:val="20"/>
          <w:szCs w:val="20"/>
        </w:rPr>
        <w:t xml:space="preserve"> o projeto executivo de estruturas. Quanto à resistência do concreto adotada: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noProof/>
          <w:sz w:val="20"/>
          <w:szCs w:val="20"/>
          <w:lang w:eastAsia="pt-BR"/>
        </w:rPr>
        <w:drawing>
          <wp:inline distT="0" distB="0" distL="0" distR="0">
            <wp:extent cx="3762375" cy="1181100"/>
            <wp:effectExtent l="19050" t="0" r="9525" b="0"/>
            <wp:docPr id="2" name="Imagem 1" descr="fig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27" w:rsidRPr="006C0D17" w:rsidRDefault="00F37F27" w:rsidP="00B83922">
      <w:pPr>
        <w:spacing w:after="0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4.1.2. Caracterização e Dimensão dos Componentes </w:t>
      </w:r>
    </w:p>
    <w:p w:rsidR="00DA4326" w:rsidRPr="006C0D17" w:rsidRDefault="00DA4326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3C11EB" w:rsidP="00B83922">
      <w:pPr>
        <w:spacing w:after="0"/>
        <w:ind w:firstLine="142"/>
        <w:jc w:val="both"/>
        <w:rPr>
          <w:sz w:val="20"/>
          <w:szCs w:val="20"/>
        </w:rPr>
      </w:pPr>
      <w:r w:rsidRPr="006C0D17">
        <w:rPr>
          <w:b/>
          <w:sz w:val="20"/>
          <w:szCs w:val="20"/>
        </w:rPr>
        <w:t xml:space="preserve">    </w:t>
      </w:r>
      <w:r w:rsidR="00FA10C3" w:rsidRPr="006C0D17">
        <w:rPr>
          <w:b/>
          <w:sz w:val="20"/>
          <w:szCs w:val="20"/>
        </w:rPr>
        <w:t>4.1.2.1. Fundações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A escolha do tipo de fundação mais adequado para uma edificação é função das cargas da edificação e da profundidade da camada resistente do solo. </w:t>
      </w:r>
      <w:r w:rsidR="00A60FD3" w:rsidRPr="006C0D17">
        <w:rPr>
          <w:sz w:val="20"/>
          <w:szCs w:val="20"/>
        </w:rPr>
        <w:t>D</w:t>
      </w:r>
      <w:r w:rsidRPr="006C0D17">
        <w:rPr>
          <w:sz w:val="20"/>
          <w:szCs w:val="20"/>
        </w:rPr>
        <w:t xml:space="preserve">esenvolver o projeto executivo de fundações, em total obediência às prescrições das Normas próprias da ABNT. O projeto executivo confirmará ou não as previsões de cargas e dimensionamento fornecidas no projeto básico e caso haja divergências </w:t>
      </w:r>
      <w:r w:rsidR="00A730C4" w:rsidRPr="006C0D17">
        <w:rPr>
          <w:sz w:val="20"/>
          <w:szCs w:val="20"/>
        </w:rPr>
        <w:t>d</w:t>
      </w:r>
      <w:r w:rsidRPr="006C0D17">
        <w:rPr>
          <w:sz w:val="20"/>
          <w:szCs w:val="20"/>
        </w:rPr>
        <w:t>everá ser adotada uma solução de fundações compatível com a intensidade das cargas, a capacidade de suporte do solo e a presença do nível d’água. Com base na combinação destas análises optar-se-á pelo tipo que tiver o menor custo e o menor prazo de execução.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F37F27" w:rsidRPr="006C0D17" w:rsidRDefault="003C11EB" w:rsidP="00B83922">
      <w:pPr>
        <w:spacing w:after="0"/>
        <w:jc w:val="both"/>
        <w:rPr>
          <w:sz w:val="20"/>
          <w:szCs w:val="20"/>
        </w:rPr>
      </w:pPr>
      <w:r w:rsidRPr="006C0D17">
        <w:rPr>
          <w:b/>
          <w:sz w:val="20"/>
          <w:szCs w:val="20"/>
        </w:rPr>
        <w:t xml:space="preserve">    </w:t>
      </w:r>
      <w:r w:rsidR="00FA10C3" w:rsidRPr="006C0D17">
        <w:rPr>
          <w:b/>
          <w:sz w:val="20"/>
          <w:szCs w:val="20"/>
        </w:rPr>
        <w:t>4.1.2.1.1. Fundações Superficiais ou diretamente apoiadas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Desde que seja tecnicamente viável, a fundação direta é uma opção interessante, pois, no aspecto técnico tem-se a facilidade de inspeção do solo de apoio aliado ao controle de qualidade do material no que se refere à resistência e aplicação. As sapatas deverão ser dimensionadas de acordo com as cargas na fundação fornecidas pelo cálculo da estrutura e pela capacidade de suporte do terreno, que deverá ser determinada através de ensaios para cada terreno onde a edificação será executada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3C11EB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   </w:t>
      </w:r>
      <w:r w:rsidR="00FA10C3" w:rsidRPr="006C0D17">
        <w:rPr>
          <w:b/>
          <w:sz w:val="20"/>
          <w:szCs w:val="20"/>
        </w:rPr>
        <w:t>4.1.2.1.2. Fundações profundas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lastRenderedPageBreak/>
        <w:t xml:space="preserve">Quando o solo compatível com a carga da edificação se encontra a mais de 3m de profundidade é necessário recorrer às fundações profundas, tipo estaca, elementos esbeltos, implantados no solo por meio de percussão ou pela prévia perfuração do solo com posterior concretagem, que dissipam a carga proveniente da estrutura por meio de resistência lateral e resistência de ponta.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No projeto, é fornecido o cálculo estrutural na modalidade estaca escavada, para uma carga admissível de 0,2 MPa (2 kg/cm2 ).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F37F27" w:rsidRPr="006C0D17" w:rsidRDefault="003C11EB" w:rsidP="00B83922">
      <w:pPr>
        <w:spacing w:after="0"/>
        <w:jc w:val="both"/>
        <w:rPr>
          <w:sz w:val="20"/>
          <w:szCs w:val="20"/>
        </w:rPr>
      </w:pPr>
      <w:r w:rsidRPr="006C0D17">
        <w:rPr>
          <w:b/>
          <w:sz w:val="20"/>
          <w:szCs w:val="20"/>
        </w:rPr>
        <w:t xml:space="preserve">         </w:t>
      </w:r>
      <w:r w:rsidR="00FA10C3" w:rsidRPr="006C0D17">
        <w:rPr>
          <w:b/>
          <w:sz w:val="20"/>
          <w:szCs w:val="20"/>
        </w:rPr>
        <w:t xml:space="preserve">4.1.2.2. Vigas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Vigas em concreto armado moldado in loco com altura média aproximada 30 cm. 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ab/>
      </w:r>
    </w:p>
    <w:p w:rsidR="00F37F27" w:rsidRPr="006C0D17" w:rsidRDefault="003C11EB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         </w:t>
      </w:r>
      <w:r w:rsidR="00FA10C3" w:rsidRPr="006C0D17">
        <w:rPr>
          <w:b/>
          <w:sz w:val="20"/>
          <w:szCs w:val="20"/>
        </w:rPr>
        <w:t xml:space="preserve">4.1.2.3. Pilares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Pilares em concreto armado moldado in loco de dimensões aproximadas 15x30cm. </w:t>
      </w:r>
    </w:p>
    <w:p w:rsidR="008C3F75" w:rsidRPr="006C0D17" w:rsidRDefault="008C3F75" w:rsidP="00B83922">
      <w:pPr>
        <w:spacing w:after="0"/>
        <w:jc w:val="both"/>
        <w:rPr>
          <w:sz w:val="20"/>
          <w:szCs w:val="20"/>
        </w:rPr>
      </w:pPr>
    </w:p>
    <w:p w:rsidR="00F37F27" w:rsidRPr="006C0D17" w:rsidRDefault="003C11EB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        </w:t>
      </w:r>
      <w:r w:rsidR="00FA10C3" w:rsidRPr="006C0D17">
        <w:rPr>
          <w:b/>
          <w:sz w:val="20"/>
          <w:szCs w:val="20"/>
        </w:rPr>
        <w:t xml:space="preserve">4.1.2.4. Lajes </w:t>
      </w:r>
    </w:p>
    <w:p w:rsidR="00173C97" w:rsidRPr="006C0D17" w:rsidRDefault="00173C97" w:rsidP="00B83922">
      <w:pPr>
        <w:spacing w:after="0"/>
        <w:jc w:val="both"/>
        <w:rPr>
          <w:color w:val="FF0000"/>
          <w:sz w:val="20"/>
          <w:szCs w:val="20"/>
        </w:rPr>
      </w:pPr>
      <w:r w:rsidRPr="006C0D17">
        <w:rPr>
          <w:sz w:val="20"/>
          <w:szCs w:val="20"/>
        </w:rPr>
        <w:t>É utilizada laje pré-moldada de altura média aproximada de 25 cm, sobre a área do banheiro.</w:t>
      </w: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4.1.3. Sequência de execução </w:t>
      </w:r>
    </w:p>
    <w:p w:rsidR="00F37F27" w:rsidRPr="006C0D17" w:rsidRDefault="00F37F27" w:rsidP="00B83922">
      <w:pPr>
        <w:spacing w:after="0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ind w:firstLine="708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>4.1.3.1. Fundações</w:t>
      </w:r>
    </w:p>
    <w:p w:rsidR="00F37F27" w:rsidRPr="006C0D17" w:rsidRDefault="00F37F27" w:rsidP="00B83922">
      <w:pPr>
        <w:spacing w:after="0"/>
        <w:jc w:val="both"/>
        <w:rPr>
          <w:b/>
          <w:sz w:val="20"/>
          <w:szCs w:val="20"/>
        </w:rPr>
      </w:pPr>
    </w:p>
    <w:p w:rsidR="008C3F75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sz w:val="20"/>
          <w:szCs w:val="20"/>
        </w:rPr>
        <w:t xml:space="preserve"> </w:t>
      </w:r>
      <w:r w:rsidR="00F37F27" w:rsidRPr="006C0D17">
        <w:rPr>
          <w:sz w:val="20"/>
          <w:szCs w:val="20"/>
        </w:rPr>
        <w:tab/>
      </w:r>
      <w:r w:rsidRPr="006C0D17">
        <w:rPr>
          <w:b/>
          <w:sz w:val="20"/>
          <w:szCs w:val="20"/>
        </w:rPr>
        <w:t xml:space="preserve">4.1.3.1.1. Movimento de Terra: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Para levantamento dos volumes de terra a serem escavados e/ou aterrados, devem ser utilizadas as curvas de nível referentes aos projetos de implantação de cada edificação. A determinação dos volumes deverá ser realizada através de seções espaçadas entre si, tanto na direção vertical quanto horizontal. O volume de aterro deverá incluir os aterros necessários para a implantação da obra, bem como o aterro do caixão.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8C3F75" w:rsidRPr="006C0D17" w:rsidRDefault="00FA10C3" w:rsidP="00B83922">
      <w:pPr>
        <w:spacing w:after="0"/>
        <w:ind w:firstLine="708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4.1.3.1.2. Lançamento do Concreto: </w:t>
      </w:r>
    </w:p>
    <w:p w:rsidR="00F37F27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Antes do lançamento do concreto para confecção dos elementos de fundação, as cavas deverão estar limpas e isentas de quaisquer materiais que sejam nocivos ao concreto,</w:t>
      </w:r>
      <w:r w:rsidR="000B7297" w:rsidRPr="006C0D17">
        <w:rPr>
          <w:sz w:val="20"/>
          <w:szCs w:val="20"/>
        </w:rPr>
        <w:t xml:space="preserve"> </w:t>
      </w:r>
      <w:r w:rsidRPr="006C0D17">
        <w:rPr>
          <w:sz w:val="20"/>
          <w:szCs w:val="20"/>
        </w:rPr>
        <w:t xml:space="preserve"> tais como, madeira, solo carreado por chuvas, etc. Em caso de existência de água nas valas da fundação, deverá haver total esgotamento, não sendo permitida sua concretagem antes dessa providência. O fundo da vala deverá ser recoberto com uma camada de brita de aproximadamente 3 cm e, posteriormente, com uma camada de concreto simples de pelo menos 5 cm. Em nenhuma hipótese os elementos serão concretados usando o solo diretamente como fôrma lateral.</w:t>
      </w:r>
    </w:p>
    <w:p w:rsidR="00176738" w:rsidRPr="006C0D17" w:rsidRDefault="00176738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FA10C3" w:rsidP="00B83922">
      <w:pPr>
        <w:spacing w:after="0"/>
        <w:ind w:firstLine="709"/>
        <w:jc w:val="both"/>
        <w:rPr>
          <w:b/>
          <w:sz w:val="20"/>
          <w:szCs w:val="20"/>
        </w:rPr>
      </w:pPr>
      <w:r w:rsidRPr="006C0D17">
        <w:rPr>
          <w:sz w:val="20"/>
          <w:szCs w:val="20"/>
        </w:rPr>
        <w:t xml:space="preserve"> </w:t>
      </w:r>
      <w:r w:rsidRPr="006C0D17">
        <w:rPr>
          <w:b/>
          <w:sz w:val="20"/>
          <w:szCs w:val="20"/>
        </w:rPr>
        <w:t xml:space="preserve">4.1.3.2. Vigas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Para a execução de vigas de fundações (baldrame) deverão ser tomadas as seguintes precauções: na execução das formas estas deverão estar limpas para a concretagem, e colocadas no local escavado de forma que haja facilidade na sua remoção. Não será admitida a utilização da lateral da escavação como delimitadora da concretagem das sapatas. Antes da concretagem, as formas deverão ser molhadas até a saturação. A concretagem deverá ser executada conforme os preceitos da norma pertinente. A cura deverá ser executada conforme norma para se evitar a fissuração da peça estrutural.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FA10C3" w:rsidRPr="006C0D17" w:rsidRDefault="00FA10C3" w:rsidP="00B83922">
      <w:pPr>
        <w:spacing w:after="0"/>
        <w:ind w:firstLine="708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4.1.3.3. Pilares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As formas dos pilares deverão ser aprumadas e escoradas apropriadamente, utilizando-se madeira de qualidade, sem a presença de desvios dimensionais, fendas, arqueamento, encurvamento, perfuração por insetos ou podridão. Antes da concretagem, as formas deverão ser molhadas até a saturação. A concretagem deverá ser executada conforme os preceitos da norma pertinente. A cura deverá ser executada conforme norma pertinente para se evitar a fissuração da peça estrutural.</w:t>
      </w:r>
    </w:p>
    <w:p w:rsidR="00F37F27" w:rsidRPr="006C0D17" w:rsidRDefault="00F37F27" w:rsidP="00B83922">
      <w:pPr>
        <w:spacing w:after="0"/>
        <w:ind w:firstLine="708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ind w:firstLine="708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4.1.3.4. Lajes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O escoramento das lajes deverá ser executado com escoras de madeira de primeira qualidade ou com escoras metálicas, sendo as últimas mais adequadas. As formas deverão ser molhadas até a saturação, antes da concretagem. Após a concretagem a cura deverá ser executada para se evitar a retração do concreto e fissuração da superfície. A desforma deverá seguir os procedimentos indicados em norma.</w:t>
      </w:r>
    </w:p>
    <w:p w:rsidR="00F37F27" w:rsidRPr="006C0D17" w:rsidRDefault="00F37F27" w:rsidP="00B83922">
      <w:pPr>
        <w:spacing w:after="0"/>
        <w:ind w:firstLine="708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b/>
          <w:sz w:val="20"/>
          <w:szCs w:val="20"/>
        </w:rPr>
      </w:pPr>
      <w:r w:rsidRPr="006C0D17">
        <w:rPr>
          <w:b/>
          <w:sz w:val="20"/>
          <w:szCs w:val="20"/>
        </w:rPr>
        <w:t xml:space="preserve">4.1.4. Normas Técnicas relacionadas </w:t>
      </w:r>
    </w:p>
    <w:p w:rsidR="00F37F27" w:rsidRPr="006C0D17" w:rsidRDefault="00F37F27" w:rsidP="00B83922">
      <w:pPr>
        <w:spacing w:after="0"/>
        <w:jc w:val="both"/>
        <w:rPr>
          <w:b/>
          <w:sz w:val="20"/>
          <w:szCs w:val="20"/>
        </w:rPr>
      </w:pP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- ABNT NBR 5738 - Concreto – Procedimento para moldagem e cura de corpos-de prova;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- ABNT NBR 5739 - Concreto – Ensaios de compressão de corpos-de-prova cilíndricos;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 - </w:t>
      </w:r>
      <w:r w:rsidR="00A529DD" w:rsidRPr="006C0D17">
        <w:rPr>
          <w:sz w:val="20"/>
          <w:szCs w:val="20"/>
        </w:rPr>
        <w:t>ABNT NBR 6118</w:t>
      </w:r>
      <w:r w:rsidRPr="006C0D17">
        <w:rPr>
          <w:sz w:val="20"/>
          <w:szCs w:val="20"/>
        </w:rPr>
        <w:t xml:space="preserve"> - Projeto de estruturas de concreto – Procedimentos; </w:t>
      </w:r>
    </w:p>
    <w:p w:rsidR="00FA10C3" w:rsidRPr="006C0D17" w:rsidRDefault="00A529DD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- ABNT NBR 7212 -</w:t>
      </w:r>
      <w:r w:rsidR="00FA10C3" w:rsidRPr="006C0D17">
        <w:rPr>
          <w:sz w:val="20"/>
          <w:szCs w:val="20"/>
        </w:rPr>
        <w:t xml:space="preserve"> Execução de concreto dosado em central; </w:t>
      </w:r>
    </w:p>
    <w:p w:rsidR="00FA10C3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>- ABN</w:t>
      </w:r>
      <w:r w:rsidR="00A529DD" w:rsidRPr="006C0D17">
        <w:rPr>
          <w:sz w:val="20"/>
          <w:szCs w:val="20"/>
        </w:rPr>
        <w:t>T NBR 8522 -</w:t>
      </w:r>
      <w:r w:rsidRPr="006C0D17">
        <w:rPr>
          <w:sz w:val="20"/>
          <w:szCs w:val="20"/>
        </w:rPr>
        <w:t xml:space="preserve"> Concreto – Determinação do módulo estático de elasticidade à compressão;</w:t>
      </w:r>
    </w:p>
    <w:p w:rsidR="00A529DD" w:rsidRPr="006C0D17" w:rsidRDefault="00FA10C3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 - ABNT NBR 8681</w:t>
      </w:r>
      <w:r w:rsidR="00A529DD" w:rsidRPr="006C0D17">
        <w:rPr>
          <w:sz w:val="20"/>
          <w:szCs w:val="20"/>
        </w:rPr>
        <w:t xml:space="preserve"> -</w:t>
      </w:r>
      <w:r w:rsidRPr="006C0D17">
        <w:rPr>
          <w:sz w:val="20"/>
          <w:szCs w:val="20"/>
        </w:rPr>
        <w:t xml:space="preserve"> Ações e segurança nas estruturas – Procedimento; </w:t>
      </w:r>
    </w:p>
    <w:p w:rsidR="00FA10C3" w:rsidRPr="006C0D17" w:rsidRDefault="00A529DD" w:rsidP="00B83922">
      <w:pPr>
        <w:spacing w:after="0"/>
        <w:jc w:val="both"/>
        <w:rPr>
          <w:sz w:val="20"/>
          <w:szCs w:val="20"/>
        </w:rPr>
      </w:pPr>
      <w:r w:rsidRPr="006C0D17">
        <w:rPr>
          <w:sz w:val="20"/>
          <w:szCs w:val="20"/>
        </w:rPr>
        <w:t xml:space="preserve">- ABNT NBR 14931 - </w:t>
      </w:r>
      <w:r w:rsidR="00FA10C3" w:rsidRPr="006C0D17">
        <w:rPr>
          <w:sz w:val="20"/>
          <w:szCs w:val="20"/>
        </w:rPr>
        <w:t>Execução de estruturas de concreto – Procedimento;</w:t>
      </w:r>
    </w:p>
    <w:p w:rsidR="00F37F27" w:rsidRPr="006C0D17" w:rsidRDefault="00F37F27" w:rsidP="00B83922">
      <w:pPr>
        <w:spacing w:after="0"/>
        <w:jc w:val="both"/>
        <w:rPr>
          <w:sz w:val="20"/>
          <w:szCs w:val="20"/>
        </w:rPr>
      </w:pPr>
    </w:p>
    <w:p w:rsidR="00A529DD" w:rsidRPr="006C0D17" w:rsidRDefault="00F21937" w:rsidP="00B83922">
      <w:pPr>
        <w:spacing w:after="0"/>
        <w:jc w:val="both"/>
        <w:rPr>
          <w:b/>
          <w:bCs/>
          <w:sz w:val="20"/>
          <w:szCs w:val="20"/>
        </w:rPr>
      </w:pPr>
      <w:r w:rsidRPr="006C0D17">
        <w:rPr>
          <w:b/>
          <w:bCs/>
          <w:sz w:val="20"/>
          <w:szCs w:val="20"/>
        </w:rPr>
        <w:t>4.2 P</w:t>
      </w:r>
      <w:r w:rsidR="008C3F75" w:rsidRPr="006C0D17">
        <w:rPr>
          <w:b/>
          <w:bCs/>
          <w:sz w:val="20"/>
          <w:szCs w:val="20"/>
        </w:rPr>
        <w:t>AREDES OU PAINÉIS DE VEDAÇÂO</w:t>
      </w:r>
    </w:p>
    <w:p w:rsidR="00DA5D25" w:rsidRPr="006C0D17" w:rsidRDefault="00DA5D25" w:rsidP="00B83922">
      <w:pPr>
        <w:spacing w:after="0"/>
        <w:jc w:val="both"/>
        <w:rPr>
          <w:b/>
          <w:bCs/>
          <w:sz w:val="20"/>
          <w:szCs w:val="20"/>
        </w:rPr>
      </w:pPr>
    </w:p>
    <w:p w:rsidR="00DA5D25" w:rsidRPr="006C0D17" w:rsidRDefault="00DA5D25" w:rsidP="00B83922">
      <w:pPr>
        <w:spacing w:after="0"/>
        <w:jc w:val="both"/>
        <w:rPr>
          <w:b/>
          <w:bCs/>
          <w:sz w:val="20"/>
          <w:szCs w:val="20"/>
        </w:rPr>
      </w:pPr>
      <w:r w:rsidRPr="006C0D17">
        <w:rPr>
          <w:b/>
          <w:bCs/>
          <w:sz w:val="20"/>
          <w:szCs w:val="20"/>
        </w:rPr>
        <w:t>4.2.1. Alvenaria de Blocos Cerâmicos</w:t>
      </w:r>
    </w:p>
    <w:p w:rsidR="00DA5D25" w:rsidRPr="006C0D17" w:rsidRDefault="00DA5D25" w:rsidP="00B83922">
      <w:pPr>
        <w:spacing w:after="0"/>
        <w:jc w:val="both"/>
        <w:rPr>
          <w:b/>
          <w:bCs/>
          <w:color w:val="DEA9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4.2.1.1. Caracterização e Dimensões do Material:</w:t>
      </w:r>
    </w:p>
    <w:p w:rsidR="00DA5D25" w:rsidRPr="006C0D17" w:rsidRDefault="00F21937" w:rsidP="006C0D17">
      <w:pPr>
        <w:spacing w:after="0"/>
        <w:ind w:firstLine="708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 xml:space="preserve">Tijolos cerâmicos de oito furos </w:t>
      </w:r>
      <w:r w:rsidR="00A730C4" w:rsidRPr="006C0D17">
        <w:rPr>
          <w:sz w:val="20"/>
          <w:szCs w:val="20"/>
        </w:rPr>
        <w:t>14x19x29cm</w:t>
      </w:r>
      <w:r w:rsidRPr="006C0D17">
        <w:rPr>
          <w:rFonts w:cstheme="minorHAnsi"/>
          <w:sz w:val="20"/>
          <w:szCs w:val="20"/>
        </w:rPr>
        <w:t>, de primeira qualidade, bem cozidos,</w:t>
      </w:r>
      <w:r w:rsidRPr="006C0D17">
        <w:rPr>
          <w:rFonts w:cstheme="minorHAnsi"/>
          <w:sz w:val="20"/>
          <w:szCs w:val="20"/>
        </w:rPr>
        <w:br/>
        <w:t>leves, sonoros, duros, com as faces planas, cor uniforme;</w:t>
      </w:r>
      <w:r w:rsidRPr="006C0D17">
        <w:rPr>
          <w:rFonts w:cstheme="minorHAnsi"/>
          <w:sz w:val="20"/>
          <w:szCs w:val="20"/>
        </w:rPr>
        <w:br/>
        <w:t xml:space="preserve">- Largura: </w:t>
      </w:r>
      <w:r w:rsidR="00A730C4" w:rsidRPr="006C0D17">
        <w:rPr>
          <w:rFonts w:cstheme="minorHAnsi"/>
          <w:sz w:val="20"/>
          <w:szCs w:val="20"/>
        </w:rPr>
        <w:t>14</w:t>
      </w:r>
      <w:r w:rsidRPr="006C0D17">
        <w:rPr>
          <w:rFonts w:cstheme="minorHAnsi"/>
          <w:sz w:val="20"/>
          <w:szCs w:val="20"/>
        </w:rPr>
        <w:t xml:space="preserve"> cm; Altura: 19 cm; Profundidade </w:t>
      </w:r>
      <w:r w:rsidR="00A730C4" w:rsidRPr="006C0D17">
        <w:rPr>
          <w:rFonts w:cstheme="minorHAnsi"/>
          <w:sz w:val="20"/>
          <w:szCs w:val="20"/>
        </w:rPr>
        <w:t>2</w:t>
      </w:r>
      <w:r w:rsidRPr="006C0D17">
        <w:rPr>
          <w:rFonts w:cstheme="minorHAnsi"/>
          <w:sz w:val="20"/>
          <w:szCs w:val="20"/>
        </w:rPr>
        <w:t>9;</w:t>
      </w:r>
    </w:p>
    <w:p w:rsidR="00DA5D25" w:rsidRPr="006C0D17" w:rsidRDefault="00DA5D25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4.2.1.2. Seqüência de execução:</w:t>
      </w:r>
    </w:p>
    <w:p w:rsidR="00DA5D25" w:rsidRPr="006C0D17" w:rsidRDefault="00F21937" w:rsidP="00B83922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>Deve-se começar a execução das paredes pelos cantos, se assentado os blocos</w:t>
      </w:r>
      <w:r w:rsidR="00712064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em amarração. Durante toda a execução, o nível e o prumo de cada fiada devem ser</w:t>
      </w:r>
      <w:r w:rsidR="00712064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verificados. Os blocos devem ser assentados com argamassa de cimento, areia e “vedalit” e</w:t>
      </w:r>
      <w:r w:rsidR="00712064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revestidas conforme especificações do projeto de arquitetura.</w:t>
      </w:r>
    </w:p>
    <w:p w:rsidR="00DA5D25" w:rsidRPr="006C0D17" w:rsidRDefault="00DA5D25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4.2.1.3. Conexões e interfaces com os demais elementos construtivos</w:t>
      </w:r>
    </w:p>
    <w:p w:rsidR="00F21937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O encontro da alvenaria com as vigas superiores (encunhamento) deve ser feito com tijolos cerâmicos maciços, levemente inclinados, somente uma</w:t>
      </w:r>
      <w:r w:rsidR="00887A51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semana após a execução da alvenaria.</w:t>
      </w:r>
    </w:p>
    <w:p w:rsidR="00712064" w:rsidRPr="006C0D17" w:rsidRDefault="00887A51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Muro Frontal</w:t>
      </w:r>
      <w:r w:rsidR="00712064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será construído com 1 m de altura em alvenaria, com pilares de 15x 20 cm</w:t>
      </w:r>
      <w:r w:rsidR="00712064" w:rsidRPr="006C0D17">
        <w:rPr>
          <w:rFonts w:cstheme="minorHAnsi"/>
          <w:color w:val="000000"/>
          <w:sz w:val="20"/>
          <w:szCs w:val="20"/>
        </w:rPr>
        <w:t xml:space="preserve"> a cada 2,80 m entre faces. Muro lateral será construído com 2,70 m de altura em alvenaria,  com pilares de 15x 20 cm a cada 2,80 m entre faces.</w:t>
      </w:r>
    </w:p>
    <w:p w:rsidR="00DA5D25" w:rsidRPr="006C0D17" w:rsidRDefault="00DA5D25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</w:p>
    <w:p w:rsidR="00F21937" w:rsidRPr="006C0D17" w:rsidRDefault="00F21937" w:rsidP="000129C4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4.2.1.4. Normas Técnicas relacionadas:</w:t>
      </w: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ABNT NBR 7170, Tijolo maciço cerâmico para alvenaria;</w:t>
      </w:r>
      <w:r w:rsidRPr="006C0D17">
        <w:rPr>
          <w:rFonts w:cstheme="minorHAnsi"/>
          <w:color w:val="000000"/>
          <w:sz w:val="20"/>
          <w:szCs w:val="20"/>
        </w:rPr>
        <w:br/>
        <w:t>ABNT NBR 8041, Tijolo maciço para alvenaria – Forma e dimensões –</w:t>
      </w:r>
      <w:r w:rsidRPr="006C0D17">
        <w:rPr>
          <w:rFonts w:cstheme="minorHAnsi"/>
          <w:color w:val="000000"/>
          <w:sz w:val="20"/>
          <w:szCs w:val="20"/>
        </w:rPr>
        <w:br/>
        <w:t>Padronização;</w:t>
      </w:r>
      <w:r w:rsidRPr="006C0D17">
        <w:rPr>
          <w:rFonts w:cstheme="minorHAnsi"/>
          <w:color w:val="000000"/>
          <w:sz w:val="20"/>
          <w:szCs w:val="20"/>
        </w:rPr>
        <w:br/>
        <w:t>ABNT NBR 8545, Execução de alvenaria sem função estrutural de tijolos e</w:t>
      </w:r>
      <w:r w:rsidRPr="006C0D17">
        <w:rPr>
          <w:rFonts w:cstheme="minorHAnsi"/>
          <w:color w:val="000000"/>
          <w:sz w:val="20"/>
          <w:szCs w:val="20"/>
        </w:rPr>
        <w:br/>
        <w:t>blocos cerâmicos – Procedimento;</w:t>
      </w:r>
    </w:p>
    <w:p w:rsidR="00F21937" w:rsidRPr="006C0D17" w:rsidRDefault="00F21937" w:rsidP="000129C4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lastRenderedPageBreak/>
        <w:t>ABNT NBR 15270-1, Componentes cerâmicos - Parte 1: Blocos cerâmicos para</w:t>
      </w:r>
      <w:r w:rsidRPr="006C0D17">
        <w:rPr>
          <w:rFonts w:cstheme="minorHAnsi"/>
          <w:color w:val="000000"/>
          <w:sz w:val="20"/>
          <w:szCs w:val="20"/>
        </w:rPr>
        <w:br/>
        <w:t>alvenaria de vedação - Terminologia e requisitos;</w:t>
      </w:r>
    </w:p>
    <w:p w:rsidR="00DA5D25" w:rsidRPr="006C0D17" w:rsidRDefault="00DA5D25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147374" w:rsidRPr="006C0D17" w:rsidRDefault="00F21937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4.2.2. Vergas e Contra-vergas em concreto</w:t>
      </w:r>
    </w:p>
    <w:p w:rsidR="00147374" w:rsidRPr="006C0D17" w:rsidRDefault="00147374" w:rsidP="00B83922">
      <w:pPr>
        <w:spacing w:after="0"/>
        <w:ind w:firstLine="708"/>
        <w:jc w:val="both"/>
        <w:rPr>
          <w:rFonts w:cstheme="minorHAnsi"/>
          <w:color w:val="DEA9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4.2.2.1. Características e Dimensões do Material</w:t>
      </w:r>
    </w:p>
    <w:p w:rsidR="00147374" w:rsidRPr="006C0D17" w:rsidRDefault="00F21937" w:rsidP="000129C4">
      <w:pPr>
        <w:spacing w:after="0"/>
        <w:ind w:firstLine="708"/>
        <w:jc w:val="both"/>
        <w:rPr>
          <w:rFonts w:cstheme="minorHAnsi"/>
          <w:b/>
          <w:color w:val="DEA9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>As vergas serão de concreto, com dimensões aproximadas 0,10m x 0,10m (altura</w:t>
      </w:r>
      <w:r w:rsidRPr="006C0D17">
        <w:rPr>
          <w:rFonts w:cstheme="minorHAnsi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e espessura), e comprimento variável, embutidas na alvenaria.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4.2.2.2. Seqüência de execução:</w:t>
      </w:r>
    </w:p>
    <w:p w:rsidR="00F21937" w:rsidRPr="006C0D17" w:rsidRDefault="00F21937" w:rsidP="00B83922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>Estes elementos deverão ser embutidos na alvenaria, apresentando comprimento</w:t>
      </w:r>
      <w:r w:rsidRPr="006C0D17">
        <w:rPr>
          <w:rFonts w:cstheme="minorHAnsi"/>
          <w:sz w:val="20"/>
          <w:szCs w:val="20"/>
        </w:rPr>
        <w:br/>
        <w:t>de 0,30m mais longo em relação aos dois lados de cada vão. Caso, por exemplo, a janela</w:t>
      </w:r>
      <w:r w:rsidRPr="006C0D17">
        <w:rPr>
          <w:rFonts w:cstheme="minorHAnsi"/>
          <w:sz w:val="20"/>
          <w:szCs w:val="20"/>
        </w:rPr>
        <w:br/>
        <w:t>possua 1,20m de largura, a verga e contra-verga terão comprimento de 1,80m.</w:t>
      </w:r>
    </w:p>
    <w:p w:rsidR="00147374" w:rsidRPr="006C0D17" w:rsidRDefault="00147374" w:rsidP="00B83922">
      <w:pPr>
        <w:spacing w:after="0"/>
        <w:jc w:val="both"/>
        <w:rPr>
          <w:rFonts w:cstheme="minorHAnsi"/>
          <w:b/>
          <w:bCs/>
          <w:color w:val="DEA900"/>
          <w:sz w:val="20"/>
          <w:szCs w:val="20"/>
        </w:rPr>
      </w:pPr>
    </w:p>
    <w:p w:rsidR="00F21937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4.3. ESTRUTURAS DE COBERTURAS</w:t>
      </w:r>
    </w:p>
    <w:p w:rsidR="00147374" w:rsidRPr="006C0D17" w:rsidRDefault="00147374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147374" w:rsidRPr="006C0D17" w:rsidRDefault="00F21937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 xml:space="preserve">4.3.1. </w:t>
      </w:r>
      <w:r w:rsidR="00A91CE8" w:rsidRPr="006C0D17">
        <w:rPr>
          <w:rFonts w:cstheme="minorHAnsi"/>
          <w:b/>
          <w:bCs/>
          <w:sz w:val="20"/>
          <w:szCs w:val="20"/>
        </w:rPr>
        <w:t>Estrutura</w:t>
      </w:r>
      <w:r w:rsidRPr="006C0D17">
        <w:rPr>
          <w:rFonts w:cstheme="minorHAnsi"/>
          <w:b/>
          <w:bCs/>
          <w:sz w:val="20"/>
          <w:szCs w:val="20"/>
        </w:rPr>
        <w:t xml:space="preserve"> do Telhado</w:t>
      </w:r>
    </w:p>
    <w:p w:rsidR="00147374" w:rsidRPr="006C0D17" w:rsidRDefault="00147374" w:rsidP="00B83922">
      <w:pPr>
        <w:spacing w:after="0"/>
        <w:ind w:firstLine="708"/>
        <w:jc w:val="both"/>
        <w:rPr>
          <w:rFonts w:cstheme="minorHAnsi"/>
          <w:color w:val="DEA9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4.3.1.1. Características e Dimensões do Material</w:t>
      </w:r>
    </w:p>
    <w:p w:rsidR="00F21937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="00A91CE8" w:rsidRPr="006C0D17">
        <w:rPr>
          <w:rFonts w:cstheme="minorHAnsi"/>
          <w:color w:val="000000"/>
          <w:sz w:val="20"/>
          <w:szCs w:val="20"/>
        </w:rPr>
        <w:t>Estrutura metálica composta por tesouras e terças em perfis “U” simples ou enrijecido com seções variáveis e ligações do tipo soldada</w:t>
      </w:r>
      <w:r w:rsidR="00147374" w:rsidRPr="006C0D17">
        <w:rPr>
          <w:rFonts w:cstheme="minorHAnsi"/>
          <w:color w:val="000000"/>
          <w:sz w:val="20"/>
          <w:szCs w:val="20"/>
        </w:rPr>
        <w:t>.</w:t>
      </w:r>
      <w:r w:rsidR="00A91CE8" w:rsidRPr="006C0D17">
        <w:rPr>
          <w:rFonts w:cstheme="minorHAnsi"/>
          <w:color w:val="000000"/>
          <w:sz w:val="20"/>
          <w:szCs w:val="20"/>
        </w:rPr>
        <w:t xml:space="preserve">  Estes materiais deverão possuir as características mínimas de aço </w:t>
      </w:r>
      <w:r w:rsidR="00A91CE8" w:rsidRPr="006C0D17">
        <w:rPr>
          <w:rFonts w:cstheme="minorHAnsi"/>
          <w:b/>
          <w:color w:val="000000"/>
          <w:sz w:val="20"/>
          <w:szCs w:val="20"/>
        </w:rPr>
        <w:t>ASTM</w:t>
      </w:r>
      <w:r w:rsidR="003C11EB" w:rsidRPr="006C0D17">
        <w:rPr>
          <w:rFonts w:cstheme="minorHAnsi"/>
          <w:b/>
          <w:color w:val="000000"/>
          <w:sz w:val="20"/>
          <w:szCs w:val="20"/>
        </w:rPr>
        <w:t xml:space="preserve"> A36</w:t>
      </w:r>
    </w:p>
    <w:p w:rsidR="00147374" w:rsidRPr="006C0D17" w:rsidRDefault="00147374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4.3.1.2. Referência com os desenhos do projeto executivo</w:t>
      </w:r>
    </w:p>
    <w:p w:rsidR="00E91BCE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Estrutura de cobertura de toda a edificação, conforme especificação em projeto.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E91BCE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4.3.1.3. Normas Técnicas relacionadas</w:t>
      </w:r>
    </w:p>
    <w:p w:rsidR="00E91BCE" w:rsidRPr="006C0D17" w:rsidRDefault="00E91BCE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_ABNT NBR 8800, Projeto de Estruturas de Aço e Estruturas Mistas de Aço e Concreto de Edifícios;</w:t>
      </w:r>
    </w:p>
    <w:p w:rsidR="00E91BCE" w:rsidRPr="006C0D17" w:rsidRDefault="00E91BCE" w:rsidP="00B83922">
      <w:pPr>
        <w:spacing w:after="0"/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:rsidR="00147374" w:rsidRPr="006C0D17" w:rsidRDefault="00F21937" w:rsidP="00B83922">
      <w:pPr>
        <w:spacing w:after="0"/>
        <w:jc w:val="both"/>
        <w:rPr>
          <w:rFonts w:cstheme="minorHAnsi"/>
          <w:b/>
          <w:bCs/>
          <w:color w:val="DEA900"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.4. COBERTURAS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 xml:space="preserve">4.4.1.Telhas </w:t>
      </w:r>
      <w:r w:rsidR="00176738" w:rsidRPr="006C0D17">
        <w:rPr>
          <w:rFonts w:cstheme="minorHAnsi"/>
          <w:b/>
          <w:bCs/>
          <w:sz w:val="20"/>
          <w:szCs w:val="20"/>
        </w:rPr>
        <w:t>Isotérmicas</w:t>
      </w:r>
    </w:p>
    <w:p w:rsidR="00176738" w:rsidRPr="006C0D17" w:rsidRDefault="00176738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4.4.1.1. Caracterização e Dimensões do Material: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Serão aplicadas telhas </w:t>
      </w:r>
      <w:r w:rsidR="00E91BCE" w:rsidRPr="006C0D17">
        <w:rPr>
          <w:rFonts w:cstheme="minorHAnsi"/>
          <w:bCs/>
          <w:sz w:val="20"/>
          <w:szCs w:val="20"/>
        </w:rPr>
        <w:t>Isotérmicas</w:t>
      </w:r>
      <w:r w:rsidRPr="006C0D17">
        <w:rPr>
          <w:rFonts w:cstheme="minorHAnsi"/>
          <w:color w:val="000000"/>
          <w:sz w:val="20"/>
          <w:szCs w:val="20"/>
        </w:rPr>
        <w:t xml:space="preserve">, </w:t>
      </w:r>
      <w:r w:rsidR="00E91BCE" w:rsidRPr="006C0D17">
        <w:rPr>
          <w:rFonts w:cstheme="minorHAnsi"/>
          <w:color w:val="000000"/>
          <w:sz w:val="20"/>
          <w:szCs w:val="20"/>
        </w:rPr>
        <w:t>trapezoidais pré</w:t>
      </w:r>
      <w:r w:rsidR="009B48AC" w:rsidRPr="006C0D17">
        <w:rPr>
          <w:rFonts w:cstheme="minorHAnsi"/>
          <w:color w:val="000000"/>
          <w:sz w:val="20"/>
          <w:szCs w:val="20"/>
        </w:rPr>
        <w:t>-</w:t>
      </w:r>
      <w:r w:rsidR="00E91BCE" w:rsidRPr="006C0D17">
        <w:rPr>
          <w:rFonts w:cstheme="minorHAnsi"/>
          <w:color w:val="000000"/>
          <w:sz w:val="20"/>
          <w:szCs w:val="20"/>
        </w:rPr>
        <w:t xml:space="preserve"> pintada em uma face, com espessura 0,43 mm</w:t>
      </w:r>
      <w:r w:rsidR="009B48AC" w:rsidRPr="006C0D17">
        <w:rPr>
          <w:rFonts w:cstheme="minorHAnsi"/>
          <w:color w:val="000000"/>
          <w:sz w:val="20"/>
          <w:szCs w:val="20"/>
        </w:rPr>
        <w:t xml:space="preserve"> galvalume, preenchimento de 30 mm de isopor poliestireno, fixada com parafuso auto brocante.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4.4.1.2. Seqüência de execução: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Aplicação de telhas </w:t>
      </w:r>
      <w:r w:rsidR="009B48AC" w:rsidRPr="006C0D17">
        <w:rPr>
          <w:rFonts w:cstheme="minorHAnsi"/>
          <w:bCs/>
          <w:sz w:val="20"/>
          <w:szCs w:val="20"/>
        </w:rPr>
        <w:t>Isotérmicas</w:t>
      </w:r>
      <w:r w:rsidR="009B48AC" w:rsidRPr="006C0D17">
        <w:rPr>
          <w:rFonts w:cstheme="minorHAnsi"/>
          <w:color w:val="000000"/>
          <w:sz w:val="20"/>
          <w:szCs w:val="20"/>
        </w:rPr>
        <w:t xml:space="preserve"> trapezoidais</w:t>
      </w:r>
      <w:r w:rsidRPr="006C0D17">
        <w:rPr>
          <w:rFonts w:cstheme="minorHAnsi"/>
          <w:color w:val="000000"/>
          <w:sz w:val="20"/>
          <w:szCs w:val="20"/>
        </w:rPr>
        <w:t xml:space="preserve">, de primeira qualidade, fixadas com </w:t>
      </w:r>
      <w:r w:rsidR="009B48AC" w:rsidRPr="006C0D17">
        <w:rPr>
          <w:rFonts w:cstheme="minorHAnsi"/>
          <w:color w:val="000000"/>
          <w:sz w:val="20"/>
          <w:szCs w:val="20"/>
        </w:rPr>
        <w:t xml:space="preserve">parafuso auto  perfurante </w:t>
      </w:r>
      <w:r w:rsidRPr="006C0D17">
        <w:rPr>
          <w:rFonts w:cstheme="minorHAnsi"/>
          <w:color w:val="000000"/>
          <w:sz w:val="20"/>
          <w:szCs w:val="20"/>
        </w:rPr>
        <w:t xml:space="preserve">sobre </w:t>
      </w:r>
      <w:r w:rsidR="009B48AC" w:rsidRPr="006C0D17">
        <w:rPr>
          <w:rFonts w:cstheme="minorHAnsi"/>
          <w:color w:val="000000"/>
          <w:sz w:val="20"/>
          <w:szCs w:val="20"/>
        </w:rPr>
        <w:t>terças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9B48AC" w:rsidRPr="006C0D17">
        <w:rPr>
          <w:rFonts w:cstheme="minorHAnsi"/>
          <w:color w:val="000000"/>
          <w:sz w:val="20"/>
          <w:szCs w:val="20"/>
        </w:rPr>
        <w:t>em perfis “U”</w:t>
      </w:r>
      <w:r w:rsidRPr="006C0D17">
        <w:rPr>
          <w:rFonts w:cstheme="minorHAnsi"/>
          <w:color w:val="000000"/>
          <w:sz w:val="20"/>
          <w:szCs w:val="20"/>
        </w:rPr>
        <w:t>, apoiados em</w:t>
      </w:r>
      <w:r w:rsidR="009B48AC" w:rsidRPr="006C0D17">
        <w:rPr>
          <w:rFonts w:cstheme="minorHAnsi"/>
          <w:color w:val="000000"/>
          <w:sz w:val="20"/>
          <w:szCs w:val="20"/>
        </w:rPr>
        <w:t xml:space="preserve"> tesouras metálicas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9F3189" w:rsidRPr="006C0D17" w:rsidRDefault="00F21937" w:rsidP="00B83922">
      <w:pPr>
        <w:spacing w:after="0"/>
        <w:ind w:left="708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4.4.1.3. Conexões e interfaces com os demais elementos construtivos</w:t>
      </w:r>
    </w:p>
    <w:p w:rsidR="00176738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lastRenderedPageBreak/>
        <w:t xml:space="preserve">As fixações com </w:t>
      </w:r>
      <w:r w:rsidR="00B8092D" w:rsidRPr="006C0D17">
        <w:rPr>
          <w:rFonts w:cstheme="minorHAnsi"/>
          <w:color w:val="000000"/>
          <w:sz w:val="20"/>
          <w:szCs w:val="20"/>
        </w:rPr>
        <w:t>a terças</w:t>
      </w:r>
      <w:r w:rsidRPr="006C0D17">
        <w:rPr>
          <w:rFonts w:cstheme="minorHAnsi"/>
          <w:color w:val="000000"/>
          <w:sz w:val="20"/>
          <w:szCs w:val="20"/>
        </w:rPr>
        <w:t xml:space="preserve"> do telhado devem ser feitas conforme descritas</w:t>
      </w:r>
      <w:r w:rsidRPr="006C0D17">
        <w:rPr>
          <w:rFonts w:cstheme="minorHAnsi"/>
          <w:color w:val="000000"/>
          <w:sz w:val="20"/>
          <w:szCs w:val="20"/>
        </w:rPr>
        <w:br/>
        <w:t xml:space="preserve">na </w:t>
      </w:r>
      <w:r w:rsidR="00B8092D" w:rsidRPr="006C0D17">
        <w:rPr>
          <w:rFonts w:cstheme="minorHAnsi"/>
          <w:color w:val="000000"/>
          <w:sz w:val="20"/>
          <w:szCs w:val="20"/>
        </w:rPr>
        <w:t>seqüência</w:t>
      </w:r>
      <w:r w:rsidRPr="006C0D17">
        <w:rPr>
          <w:rFonts w:cstheme="minorHAnsi"/>
          <w:color w:val="000000"/>
          <w:sz w:val="20"/>
          <w:szCs w:val="20"/>
        </w:rPr>
        <w:t xml:space="preserve"> de execução.</w:t>
      </w:r>
    </w:p>
    <w:p w:rsidR="009F3189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4.4.1.</w:t>
      </w:r>
      <w:r w:rsidR="00B8092D" w:rsidRPr="006C0D17">
        <w:rPr>
          <w:rFonts w:cstheme="minorHAnsi"/>
          <w:b/>
          <w:sz w:val="20"/>
          <w:szCs w:val="20"/>
        </w:rPr>
        <w:t>4</w:t>
      </w:r>
      <w:r w:rsidRPr="006C0D17">
        <w:rPr>
          <w:rFonts w:cstheme="minorHAnsi"/>
          <w:b/>
          <w:sz w:val="20"/>
          <w:szCs w:val="20"/>
        </w:rPr>
        <w:t>. Normas Técnicas relacionadas:</w:t>
      </w:r>
    </w:p>
    <w:p w:rsidR="00DC3041" w:rsidRPr="006C0D17" w:rsidRDefault="00DC3041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DC3041" w:rsidRPr="006C0D17" w:rsidRDefault="00DC3041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sym w:font="Symbol" w:char="F05F"/>
      </w:r>
      <w:r w:rsidRPr="006C0D17">
        <w:rPr>
          <w:rFonts w:cstheme="minorHAnsi"/>
          <w:color w:val="000000"/>
          <w:sz w:val="20"/>
          <w:szCs w:val="20"/>
        </w:rPr>
        <w:t>ABNT NBR 14514-</w:t>
      </w:r>
      <w:r w:rsidR="00B8092D" w:rsidRPr="006C0D17">
        <w:rPr>
          <w:rFonts w:cstheme="minorHAnsi"/>
          <w:color w:val="000000"/>
          <w:sz w:val="20"/>
          <w:szCs w:val="20"/>
        </w:rPr>
        <w:t>T</w:t>
      </w:r>
      <w:r w:rsidRPr="006C0D17">
        <w:rPr>
          <w:rFonts w:cstheme="minorHAnsi"/>
          <w:color w:val="000000"/>
          <w:sz w:val="20"/>
          <w:szCs w:val="20"/>
        </w:rPr>
        <w:t>elhas</w:t>
      </w:r>
      <w:r w:rsidR="00B8092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de</w:t>
      </w:r>
      <w:r w:rsidR="00B8092D" w:rsidRPr="006C0D17">
        <w:rPr>
          <w:rFonts w:cstheme="minorHAnsi"/>
          <w:color w:val="000000"/>
          <w:sz w:val="20"/>
          <w:szCs w:val="20"/>
        </w:rPr>
        <w:t xml:space="preserve"> Aço R</w:t>
      </w:r>
      <w:r w:rsidRPr="006C0D17">
        <w:rPr>
          <w:rFonts w:cstheme="minorHAnsi"/>
          <w:color w:val="000000"/>
          <w:sz w:val="20"/>
          <w:szCs w:val="20"/>
        </w:rPr>
        <w:t>evestido</w:t>
      </w:r>
      <w:r w:rsidR="00B8092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de</w:t>
      </w:r>
      <w:r w:rsidR="00B8092D" w:rsidRPr="006C0D17">
        <w:rPr>
          <w:rFonts w:cstheme="minorHAnsi"/>
          <w:color w:val="000000"/>
          <w:sz w:val="20"/>
          <w:szCs w:val="20"/>
        </w:rPr>
        <w:t xml:space="preserve"> Seção T</w:t>
      </w:r>
      <w:r w:rsidRPr="006C0D17">
        <w:rPr>
          <w:rFonts w:cstheme="minorHAnsi"/>
          <w:color w:val="000000"/>
          <w:sz w:val="20"/>
          <w:szCs w:val="20"/>
        </w:rPr>
        <w:t>rapezoidal</w:t>
      </w:r>
    </w:p>
    <w:p w:rsidR="009F3189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sym w:font="Symbol" w:char="F020"/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</w:p>
    <w:p w:rsidR="00176738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4.5. ESQUADRIAS</w:t>
      </w:r>
    </w:p>
    <w:p w:rsidR="00176738" w:rsidRPr="006C0D17" w:rsidRDefault="00F21937" w:rsidP="00B83922">
      <w:pPr>
        <w:spacing w:after="0"/>
        <w:ind w:left="708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 xml:space="preserve">4.5.1. Esquadrias de </w:t>
      </w:r>
      <w:r w:rsidR="00B8092D" w:rsidRPr="006C0D17">
        <w:rPr>
          <w:rFonts w:cstheme="minorHAnsi"/>
          <w:b/>
          <w:bCs/>
          <w:sz w:val="20"/>
          <w:szCs w:val="20"/>
        </w:rPr>
        <w:t>Ferro</w:t>
      </w:r>
      <w:r w:rsidRPr="006C0D17">
        <w:rPr>
          <w:rFonts w:cstheme="minorHAnsi"/>
          <w:b/>
          <w:bCs/>
          <w:sz w:val="20"/>
          <w:szCs w:val="20"/>
        </w:rPr>
        <w:t xml:space="preserve"> (Portas e Janelas)</w:t>
      </w:r>
    </w:p>
    <w:p w:rsidR="009F3189" w:rsidRPr="006C0D17" w:rsidRDefault="009F3189" w:rsidP="00B83922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9F3189" w:rsidRPr="006C0D17" w:rsidRDefault="00F21937" w:rsidP="00B83922">
      <w:pPr>
        <w:spacing w:after="0"/>
        <w:ind w:firstLine="708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4.5.1.1. Características e Dimensões do Material</w:t>
      </w:r>
    </w:p>
    <w:p w:rsidR="0031560A" w:rsidRPr="006C0D17" w:rsidRDefault="0031560A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 As </w:t>
      </w:r>
      <w:r w:rsidR="00F21937" w:rsidRPr="006C0D17">
        <w:rPr>
          <w:rFonts w:cstheme="minorHAnsi"/>
          <w:color w:val="000000"/>
          <w:sz w:val="20"/>
          <w:szCs w:val="20"/>
        </w:rPr>
        <w:t>portas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serão de </w:t>
      </w:r>
      <w:r w:rsidR="00B8092D" w:rsidRPr="006C0D17">
        <w:rPr>
          <w:rFonts w:cstheme="minorHAnsi"/>
          <w:color w:val="000000"/>
          <w:sz w:val="20"/>
          <w:szCs w:val="20"/>
        </w:rPr>
        <w:t>ferro</w:t>
      </w:r>
      <w:r w:rsidRPr="006C0D17">
        <w:rPr>
          <w:rFonts w:cstheme="minorHAnsi"/>
          <w:color w:val="000000"/>
          <w:sz w:val="20"/>
          <w:szCs w:val="20"/>
        </w:rPr>
        <w:t xml:space="preserve"> de abrir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, </w:t>
      </w:r>
      <w:r w:rsidRPr="006C0D17">
        <w:rPr>
          <w:rFonts w:cstheme="minorHAnsi"/>
          <w:color w:val="000000"/>
          <w:sz w:val="20"/>
          <w:szCs w:val="20"/>
        </w:rPr>
        <w:t>tipo chapa lisa com guarnições; janela</w:t>
      </w:r>
      <w:r w:rsidR="006E58F7" w:rsidRPr="006C0D17">
        <w:rPr>
          <w:rFonts w:cstheme="minorHAnsi"/>
          <w:color w:val="000000"/>
          <w:sz w:val="20"/>
          <w:szCs w:val="20"/>
        </w:rPr>
        <w:t>s</w:t>
      </w:r>
      <w:r w:rsidRPr="006C0D17">
        <w:rPr>
          <w:rFonts w:cstheme="minorHAnsi"/>
          <w:color w:val="000000"/>
          <w:sz w:val="20"/>
          <w:szCs w:val="20"/>
        </w:rPr>
        <w:t xml:space="preserve"> de </w:t>
      </w:r>
      <w:r w:rsidR="006E58F7" w:rsidRPr="006C0D17">
        <w:rPr>
          <w:rFonts w:cstheme="minorHAnsi"/>
          <w:color w:val="000000"/>
          <w:sz w:val="20"/>
          <w:szCs w:val="20"/>
        </w:rPr>
        <w:t>ferro</w:t>
      </w:r>
      <w:r w:rsidRPr="006C0D17">
        <w:rPr>
          <w:rFonts w:cstheme="minorHAnsi"/>
          <w:color w:val="000000"/>
          <w:sz w:val="20"/>
          <w:szCs w:val="20"/>
        </w:rPr>
        <w:t xml:space="preserve"> basculante</w:t>
      </w:r>
      <w:r w:rsidR="006E58F7" w:rsidRPr="006C0D17">
        <w:rPr>
          <w:rFonts w:cstheme="minorHAnsi"/>
          <w:color w:val="000000"/>
          <w:sz w:val="20"/>
          <w:szCs w:val="20"/>
        </w:rPr>
        <w:t xml:space="preserve"> e</w:t>
      </w:r>
      <w:r w:rsidRPr="006C0D17">
        <w:rPr>
          <w:rFonts w:cstheme="minorHAnsi"/>
          <w:color w:val="000000"/>
          <w:sz w:val="20"/>
          <w:szCs w:val="20"/>
        </w:rPr>
        <w:t xml:space="preserve"> de correr de 4 folhas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. Os vidros deverão </w:t>
      </w:r>
      <w:r w:rsidR="00C5794E" w:rsidRPr="006C0D17">
        <w:rPr>
          <w:rFonts w:cstheme="minorHAnsi"/>
          <w:color w:val="000000"/>
          <w:sz w:val="20"/>
          <w:szCs w:val="20"/>
        </w:rPr>
        <w:t xml:space="preserve">ser lisos comum incolor e </w:t>
      </w:r>
      <w:r w:rsidR="00F21937" w:rsidRPr="006C0D17">
        <w:rPr>
          <w:rFonts w:cstheme="minorHAnsi"/>
          <w:color w:val="000000"/>
          <w:sz w:val="20"/>
          <w:szCs w:val="20"/>
        </w:rPr>
        <w:t>ter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espessura mínima </w:t>
      </w:r>
      <w:r w:rsidRPr="006C0D17">
        <w:rPr>
          <w:rFonts w:cstheme="minorHAnsi"/>
          <w:color w:val="000000"/>
          <w:sz w:val="20"/>
          <w:szCs w:val="20"/>
        </w:rPr>
        <w:t>6 mm</w:t>
      </w:r>
    </w:p>
    <w:p w:rsidR="00C5794E" w:rsidRPr="006C0D17" w:rsidRDefault="0031560A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 xml:space="preserve">As esquadrias (janelas e portas) serão </w:t>
      </w:r>
      <w:r w:rsidR="00C5794E" w:rsidRPr="006C0D17">
        <w:rPr>
          <w:rFonts w:cstheme="minorHAnsi"/>
          <w:sz w:val="20"/>
          <w:szCs w:val="20"/>
        </w:rPr>
        <w:t>fixado na alvenaria</w:t>
      </w:r>
      <w:r w:rsidR="00865A72" w:rsidRPr="006C0D17">
        <w:rPr>
          <w:rFonts w:cstheme="minorHAnsi"/>
          <w:sz w:val="20"/>
          <w:szCs w:val="20"/>
        </w:rPr>
        <w:t xml:space="preserve"> </w:t>
      </w:r>
      <w:r w:rsidR="00C5794E" w:rsidRPr="006C0D17">
        <w:rPr>
          <w:rFonts w:cstheme="minorHAnsi"/>
          <w:sz w:val="20"/>
          <w:szCs w:val="20"/>
        </w:rPr>
        <w:t>,</w:t>
      </w:r>
      <w:r w:rsidR="00865A72" w:rsidRPr="006C0D17">
        <w:rPr>
          <w:rFonts w:cstheme="minorHAnsi"/>
          <w:sz w:val="20"/>
          <w:szCs w:val="20"/>
        </w:rPr>
        <w:t xml:space="preserve"> </w:t>
      </w:r>
      <w:r w:rsidR="00C5794E" w:rsidRPr="006C0D17">
        <w:rPr>
          <w:rFonts w:cstheme="minorHAnsi"/>
          <w:sz w:val="20"/>
          <w:szCs w:val="20"/>
        </w:rPr>
        <w:t>em vãos requadrados e nivelado com contramarco</w:t>
      </w:r>
      <w:r w:rsidRPr="006C0D17">
        <w:rPr>
          <w:rFonts w:cstheme="minorHAnsi"/>
          <w:sz w:val="20"/>
          <w:szCs w:val="20"/>
        </w:rPr>
        <w:t xml:space="preserve">. </w:t>
      </w:r>
    </w:p>
    <w:p w:rsidR="008C7811" w:rsidRPr="006C0D17" w:rsidRDefault="008C7811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 xml:space="preserve">4.5.1.2. </w:t>
      </w:r>
      <w:r w:rsidR="00A0714D" w:rsidRPr="006C0D17">
        <w:rPr>
          <w:rFonts w:cstheme="minorHAnsi"/>
          <w:b/>
          <w:sz w:val="20"/>
          <w:szCs w:val="20"/>
        </w:rPr>
        <w:t>Seqüência</w:t>
      </w:r>
      <w:r w:rsidRPr="006C0D17">
        <w:rPr>
          <w:rFonts w:cstheme="minorHAnsi"/>
          <w:b/>
          <w:sz w:val="20"/>
          <w:szCs w:val="20"/>
        </w:rPr>
        <w:t xml:space="preserve"> de execução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A colocação das peças deve garantir perfeito nivelamento, prumo e fixação,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verificando se as alavancas ficam suficientemente afastadas das paredes para a ampla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liberdade dos movimentos. Observar também os seguintes pontos:</w:t>
      </w:r>
      <w:r w:rsidRPr="006C0D17">
        <w:rPr>
          <w:rFonts w:cstheme="minorHAnsi"/>
          <w:color w:val="000000"/>
          <w:sz w:val="20"/>
          <w:szCs w:val="20"/>
        </w:rPr>
        <w:br/>
        <w:t>Para o chumbamento do contramarco, toda a superfície do perfil deve ser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preenchida com argamassa de areia e cimento (traço em volume 3:1). Utilizar réguas de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alumínio ou gabarito, amarrados nos perfis do contramarco, reforçando a peça para a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execução do chumbamento. No momento da instalação do caixilho propriamente dito, deve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haver vedação com mastique nos cantos inferiores, para impedir infiltração nestes pontos.</w:t>
      </w:r>
    </w:p>
    <w:p w:rsidR="009F3189" w:rsidRPr="006C0D17" w:rsidRDefault="00F21937" w:rsidP="00B83922">
      <w:pPr>
        <w:spacing w:after="0"/>
        <w:ind w:left="708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4.5.1.3. Conexões e interfaces com os demais elementos construtivos:</w:t>
      </w:r>
    </w:p>
    <w:p w:rsidR="00176738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As esquadrias serão fixadas em vergas de concreto, com 0,10m de espessura,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embutidas na alvenaria, apresentando comprimento 0,30m mais longo em relação às</w:t>
      </w:r>
      <w:r w:rsidR="00A0714D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laterais das janelas / portas.</w:t>
      </w:r>
    </w:p>
    <w:p w:rsidR="009F3189" w:rsidRPr="006C0D17" w:rsidRDefault="009F3189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4.5.1.4.  Normas Técnicas relacionadas:</w:t>
      </w:r>
    </w:p>
    <w:p w:rsidR="00176738" w:rsidRPr="006C0D17" w:rsidRDefault="00F21937" w:rsidP="000129C4">
      <w:pPr>
        <w:spacing w:after="0"/>
        <w:ind w:firstLine="708"/>
        <w:rPr>
          <w:rFonts w:cstheme="minorHAnsi"/>
          <w:i/>
          <w:iCs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_ ABNT NBR 10821-1: </w:t>
      </w:r>
      <w:r w:rsidRPr="006C0D17">
        <w:rPr>
          <w:rFonts w:cstheme="minorHAnsi"/>
          <w:i/>
          <w:iCs/>
          <w:color w:val="000000"/>
          <w:sz w:val="20"/>
          <w:szCs w:val="20"/>
        </w:rPr>
        <w:t>Esquadrias externas para edificações - Parte 1: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Terminologia;</w:t>
      </w:r>
      <w:r w:rsidRPr="006C0D17">
        <w:rPr>
          <w:rFonts w:cstheme="minorHAnsi"/>
          <w:color w:val="000000"/>
          <w:sz w:val="20"/>
          <w:szCs w:val="20"/>
        </w:rPr>
        <w:br/>
        <w:t xml:space="preserve">_ ABNT NBR 10821-2: </w:t>
      </w:r>
      <w:r w:rsidRPr="006C0D17">
        <w:rPr>
          <w:rFonts w:cstheme="minorHAnsi"/>
          <w:i/>
          <w:iCs/>
          <w:color w:val="000000"/>
          <w:sz w:val="20"/>
          <w:szCs w:val="20"/>
        </w:rPr>
        <w:t>Esquadrias externas para edificações - Parte 2: Requisitos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e classificação;</w:t>
      </w:r>
    </w:p>
    <w:p w:rsidR="009F3189" w:rsidRPr="006C0D17" w:rsidRDefault="009F3189" w:rsidP="00B83922">
      <w:pPr>
        <w:spacing w:after="0"/>
        <w:ind w:firstLine="708"/>
        <w:jc w:val="both"/>
        <w:rPr>
          <w:rFonts w:cstheme="minorHAnsi"/>
          <w:i/>
          <w:iCs/>
          <w:color w:val="000000"/>
          <w:sz w:val="20"/>
          <w:szCs w:val="20"/>
        </w:rPr>
      </w:pPr>
    </w:p>
    <w:p w:rsidR="009F3189" w:rsidRPr="006C0D17" w:rsidRDefault="009F3189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176738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4.6. IMPERMEABILIZAÇÕES</w:t>
      </w:r>
    </w:p>
    <w:p w:rsidR="00185999" w:rsidRPr="006C0D17" w:rsidRDefault="00185999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4.6.1.  Argamassa e pintura impermeabilizante</w:t>
      </w:r>
    </w:p>
    <w:p w:rsidR="00185999" w:rsidRPr="006C0D17" w:rsidRDefault="00185999" w:rsidP="00B83922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 Impermeabilização de estruturas enterradas com tinta asfaltica duas demãos;</w:t>
      </w:r>
    </w:p>
    <w:p w:rsidR="00CB5298" w:rsidRPr="006C0D17" w:rsidRDefault="00185999" w:rsidP="00B83922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-impermeabilização de superfície com argamassa de cimento e areia traço1: 3 com aditivo impermeabilizante E=3 cm</w:t>
      </w:r>
      <w:r w:rsidR="00CB5298" w:rsidRPr="006C0D17">
        <w:rPr>
          <w:rFonts w:cstheme="minorHAnsi"/>
          <w:sz w:val="20"/>
          <w:szCs w:val="20"/>
        </w:rPr>
        <w:t>, para lajes</w:t>
      </w:r>
      <w:r w:rsidRPr="006C0D17">
        <w:rPr>
          <w:rFonts w:cstheme="minorHAnsi"/>
          <w:sz w:val="20"/>
          <w:szCs w:val="20"/>
        </w:rPr>
        <w:t>.</w:t>
      </w:r>
    </w:p>
    <w:p w:rsidR="00176738" w:rsidRPr="006C0D17" w:rsidRDefault="00F21937" w:rsidP="00B83922">
      <w:pPr>
        <w:spacing w:after="0"/>
        <w:ind w:left="708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4.6.</w:t>
      </w:r>
      <w:r w:rsidR="00982261" w:rsidRPr="006C0D17">
        <w:rPr>
          <w:rFonts w:cstheme="minorHAnsi"/>
          <w:b/>
          <w:bCs/>
          <w:sz w:val="20"/>
          <w:szCs w:val="20"/>
        </w:rPr>
        <w:t>2</w:t>
      </w:r>
      <w:r w:rsidRPr="006C0D17">
        <w:rPr>
          <w:rFonts w:cstheme="minorHAnsi"/>
          <w:b/>
          <w:bCs/>
          <w:sz w:val="20"/>
          <w:szCs w:val="20"/>
        </w:rPr>
        <w:t>. Manta Asf</w:t>
      </w:r>
      <w:r w:rsidR="00CB5298" w:rsidRPr="006C0D17">
        <w:rPr>
          <w:rFonts w:cstheme="minorHAnsi"/>
          <w:b/>
          <w:bCs/>
          <w:sz w:val="20"/>
          <w:szCs w:val="20"/>
        </w:rPr>
        <w:t>á</w:t>
      </w:r>
      <w:r w:rsidRPr="006C0D17">
        <w:rPr>
          <w:rFonts w:cstheme="minorHAnsi"/>
          <w:b/>
          <w:bCs/>
          <w:sz w:val="20"/>
          <w:szCs w:val="20"/>
        </w:rPr>
        <w:t>ltica</w:t>
      </w:r>
    </w:p>
    <w:p w:rsidR="00982261" w:rsidRPr="006C0D17" w:rsidRDefault="00185999" w:rsidP="00B83922">
      <w:pPr>
        <w:spacing w:after="0"/>
        <w:ind w:left="708"/>
        <w:jc w:val="both"/>
        <w:rPr>
          <w:rFonts w:cstheme="minorHAnsi"/>
          <w:bCs/>
          <w:sz w:val="20"/>
          <w:szCs w:val="20"/>
        </w:rPr>
      </w:pPr>
      <w:r w:rsidRPr="006C0D17">
        <w:rPr>
          <w:rFonts w:cstheme="minorHAnsi"/>
          <w:bCs/>
          <w:sz w:val="20"/>
          <w:szCs w:val="20"/>
        </w:rPr>
        <w:lastRenderedPageBreak/>
        <w:t xml:space="preserve">- Impermeabilização de </w:t>
      </w:r>
      <w:r w:rsidR="00982261" w:rsidRPr="006C0D17">
        <w:rPr>
          <w:rFonts w:cstheme="minorHAnsi"/>
          <w:bCs/>
          <w:sz w:val="20"/>
          <w:szCs w:val="20"/>
        </w:rPr>
        <w:t>superfície,</w:t>
      </w:r>
      <w:r w:rsidR="00CB5298" w:rsidRPr="006C0D17">
        <w:rPr>
          <w:rFonts w:cstheme="minorHAnsi"/>
          <w:bCs/>
          <w:sz w:val="20"/>
          <w:szCs w:val="20"/>
        </w:rPr>
        <w:t xml:space="preserve"> tipo lajes, </w:t>
      </w:r>
      <w:r w:rsidRPr="006C0D17">
        <w:rPr>
          <w:rFonts w:cstheme="minorHAnsi"/>
          <w:bCs/>
          <w:sz w:val="20"/>
          <w:szCs w:val="20"/>
        </w:rPr>
        <w:t>com manta asf</w:t>
      </w:r>
      <w:r w:rsidR="00CB5298" w:rsidRPr="006C0D17">
        <w:rPr>
          <w:rFonts w:cstheme="minorHAnsi"/>
          <w:bCs/>
          <w:sz w:val="20"/>
          <w:szCs w:val="20"/>
        </w:rPr>
        <w:t>á</w:t>
      </w:r>
      <w:r w:rsidRPr="006C0D17">
        <w:rPr>
          <w:rFonts w:cstheme="minorHAnsi"/>
          <w:bCs/>
          <w:sz w:val="20"/>
          <w:szCs w:val="20"/>
        </w:rPr>
        <w:t xml:space="preserve">ltica </w:t>
      </w:r>
      <w:r w:rsidR="00982261" w:rsidRPr="006C0D17">
        <w:rPr>
          <w:rFonts w:cstheme="minorHAnsi"/>
          <w:bCs/>
          <w:sz w:val="20"/>
          <w:szCs w:val="20"/>
        </w:rPr>
        <w:t xml:space="preserve">. </w:t>
      </w:r>
    </w:p>
    <w:p w:rsidR="00982261" w:rsidRPr="006C0D17" w:rsidRDefault="00982261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CB5298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4.6.</w:t>
      </w:r>
      <w:r w:rsidR="00982261" w:rsidRPr="006C0D17">
        <w:rPr>
          <w:rFonts w:cstheme="minorHAnsi"/>
          <w:b/>
          <w:sz w:val="20"/>
          <w:szCs w:val="20"/>
        </w:rPr>
        <w:t>2</w:t>
      </w:r>
      <w:r w:rsidRPr="006C0D17">
        <w:rPr>
          <w:rFonts w:cstheme="minorHAnsi"/>
          <w:b/>
          <w:sz w:val="20"/>
          <w:szCs w:val="20"/>
        </w:rPr>
        <w:t>.1. Caracterização e Dimensões do Material:</w:t>
      </w:r>
    </w:p>
    <w:p w:rsidR="00CB5298" w:rsidRPr="006C0D17" w:rsidRDefault="00982261" w:rsidP="00B83922">
      <w:pPr>
        <w:spacing w:after="0"/>
        <w:ind w:left="708"/>
        <w:jc w:val="both"/>
        <w:rPr>
          <w:rFonts w:cstheme="minorHAnsi"/>
          <w:bCs/>
          <w:sz w:val="20"/>
          <w:szCs w:val="20"/>
        </w:rPr>
      </w:pPr>
      <w:r w:rsidRPr="006C0D17">
        <w:rPr>
          <w:rFonts w:cstheme="minorHAnsi"/>
          <w:bCs/>
          <w:sz w:val="20"/>
          <w:szCs w:val="20"/>
        </w:rPr>
        <w:t>-</w:t>
      </w:r>
      <w:r w:rsidR="00CB5298" w:rsidRPr="006C0D17">
        <w:rPr>
          <w:rFonts w:cstheme="minorHAnsi"/>
          <w:bCs/>
          <w:sz w:val="20"/>
          <w:szCs w:val="20"/>
        </w:rPr>
        <w:t>Impermeabilização de superfície com manta asfáltica protegida com filme de alumínio gofrado</w:t>
      </w:r>
      <w:r w:rsidRPr="006C0D17">
        <w:rPr>
          <w:rFonts w:cstheme="minorHAnsi"/>
          <w:bCs/>
          <w:sz w:val="20"/>
          <w:szCs w:val="20"/>
        </w:rPr>
        <w:t xml:space="preserve"> de espessura 0,8 mm</w:t>
      </w:r>
      <w:r w:rsidR="00CB5298" w:rsidRPr="006C0D17">
        <w:rPr>
          <w:rFonts w:cstheme="minorHAnsi"/>
          <w:bCs/>
          <w:sz w:val="20"/>
          <w:szCs w:val="20"/>
        </w:rPr>
        <w:t>, com aplicação de emulsão asfáltica E= 3 mm, para lajes.</w:t>
      </w:r>
    </w:p>
    <w:p w:rsidR="00176738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- Manta asfáltica composta de asfalto fisicamente modificado e polímeros</w:t>
      </w:r>
      <w:r w:rsidR="00CB529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(plastoméricos PL / elastoméricos EL), estruturada com não-tecido de filamentos contínuos</w:t>
      </w:r>
      <w:r w:rsidR="00CB529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de poliéster </w:t>
      </w:r>
      <w:r w:rsidR="00CB529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reviamente estabilizado.</w:t>
      </w:r>
      <w:r w:rsidRPr="006C0D17">
        <w:rPr>
          <w:rFonts w:cstheme="minorHAnsi"/>
          <w:color w:val="000000"/>
          <w:sz w:val="20"/>
          <w:szCs w:val="20"/>
        </w:rPr>
        <w:br/>
        <w:t>- Bobinas de 0,32 m (largura) x 10 m (comprimento) x 3mm (espessura);</w:t>
      </w:r>
      <w:r w:rsidRPr="006C0D17">
        <w:rPr>
          <w:rFonts w:cstheme="minorHAnsi"/>
          <w:color w:val="000000"/>
          <w:sz w:val="20"/>
          <w:szCs w:val="20"/>
        </w:rPr>
        <w:br/>
        <w:t>- Modelo de Referencia: Viapol 3mm</w:t>
      </w:r>
    </w:p>
    <w:p w:rsidR="00AD5CD6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4.6.</w:t>
      </w:r>
      <w:r w:rsidR="00982261" w:rsidRPr="006C0D17">
        <w:rPr>
          <w:rFonts w:cstheme="minorHAnsi"/>
          <w:b/>
          <w:sz w:val="20"/>
          <w:szCs w:val="20"/>
        </w:rPr>
        <w:t>2</w:t>
      </w:r>
      <w:r w:rsidRPr="006C0D17">
        <w:rPr>
          <w:rFonts w:cstheme="minorHAnsi"/>
          <w:b/>
          <w:sz w:val="20"/>
          <w:szCs w:val="20"/>
        </w:rPr>
        <w:t>.2. Sequência de execução: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176738" w:rsidRPr="006C0D17" w:rsidRDefault="00982261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</w:t>
      </w:r>
      <w:r w:rsidRPr="006C0D17">
        <w:rPr>
          <w:rFonts w:cstheme="minorHAnsi"/>
          <w:b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Aplicar</w:t>
      </w:r>
      <w:r w:rsidR="002D73D9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a argam</w:t>
      </w:r>
      <w:r w:rsidR="00E12EED" w:rsidRPr="006C0D17">
        <w:rPr>
          <w:rFonts w:cstheme="minorHAnsi"/>
          <w:sz w:val="20"/>
          <w:szCs w:val="20"/>
        </w:rPr>
        <w:t>a</w:t>
      </w:r>
      <w:r w:rsidRPr="006C0D17">
        <w:rPr>
          <w:rFonts w:cstheme="minorHAnsi"/>
          <w:sz w:val="20"/>
          <w:szCs w:val="20"/>
        </w:rPr>
        <w:t>ssa impermeabilizante descrita no Item 4.6.1;</w:t>
      </w:r>
      <w:r w:rsidR="00F81659" w:rsidRPr="006C0D17">
        <w:rPr>
          <w:rFonts w:cstheme="minorHAnsi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Aplicar a manta asfáltica com auxílio de maçarico fazendo a aderência da manta</w:t>
      </w:r>
      <w:r w:rsidR="00F81659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ao primer, conforme orientação do fabricante. As emendas devem ser executadas deixando</w:t>
      </w:r>
      <w:r w:rsidR="00F81659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se sobreposição de </w:t>
      </w:r>
      <w:r w:rsidR="00F81659" w:rsidRPr="006C0D17">
        <w:rPr>
          <w:rFonts w:cstheme="minorHAnsi"/>
          <w:color w:val="000000"/>
          <w:sz w:val="20"/>
          <w:szCs w:val="20"/>
        </w:rPr>
        <w:t>10 cm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e a adesão deve ser feita com maçarico. Deve ser feito o</w:t>
      </w:r>
      <w:r w:rsidR="00F81659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biselamento das extremidades da manta com colher de pedreiro aquecida. Arremates de</w:t>
      </w:r>
      <w:r w:rsidR="00F81659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batentes, pilares e muretas devem ser efetuados.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4.6.</w:t>
      </w:r>
      <w:r w:rsidR="00982261" w:rsidRPr="006C0D17">
        <w:rPr>
          <w:rFonts w:cstheme="minorHAnsi"/>
          <w:b/>
          <w:sz w:val="20"/>
          <w:szCs w:val="20"/>
        </w:rPr>
        <w:t xml:space="preserve">3. </w:t>
      </w:r>
      <w:r w:rsidRPr="006C0D17">
        <w:rPr>
          <w:rFonts w:cstheme="minorHAnsi"/>
          <w:b/>
          <w:sz w:val="20"/>
          <w:szCs w:val="20"/>
        </w:rPr>
        <w:t xml:space="preserve"> Normas Técnicas relacionadas</w:t>
      </w:r>
    </w:p>
    <w:p w:rsidR="00176738" w:rsidRPr="006C0D17" w:rsidRDefault="00F21937" w:rsidP="000129C4">
      <w:pPr>
        <w:spacing w:after="0"/>
        <w:ind w:left="708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_ ABNT NBR 9575 - Impermeabilização - Seleção e projeto</w:t>
      </w:r>
      <w:r w:rsidRPr="006C0D17">
        <w:rPr>
          <w:rFonts w:cstheme="minorHAnsi"/>
          <w:color w:val="000000"/>
          <w:sz w:val="20"/>
          <w:szCs w:val="20"/>
        </w:rPr>
        <w:br/>
        <w:t>_ ABNT NBR 9574 - Execução de impermeabilização – Procedimento</w:t>
      </w:r>
      <w:r w:rsidRPr="006C0D17">
        <w:rPr>
          <w:rFonts w:cstheme="minorHAnsi"/>
          <w:color w:val="000000"/>
          <w:sz w:val="20"/>
          <w:szCs w:val="20"/>
        </w:rPr>
        <w:br/>
        <w:t>_ ABNT NBR 15352 - Mantas termoplásticas de polietileno de alta densidade</w:t>
      </w:r>
      <w:r w:rsidRPr="006C0D17">
        <w:rPr>
          <w:rFonts w:cstheme="minorHAnsi"/>
          <w:color w:val="000000"/>
          <w:sz w:val="20"/>
          <w:szCs w:val="20"/>
        </w:rPr>
        <w:br/>
        <w:t>(PEAD) e de polietileno linear (PEBDL) para impermeabilização</w:t>
      </w:r>
      <w:r w:rsidRPr="006C0D17">
        <w:rPr>
          <w:rFonts w:cstheme="minorHAnsi"/>
          <w:color w:val="000000"/>
          <w:sz w:val="20"/>
          <w:szCs w:val="20"/>
        </w:rPr>
        <w:br/>
        <w:t>_ ABNT NBR 9685 - Emulsão asfáltica para impermeabilização</w:t>
      </w:r>
    </w:p>
    <w:p w:rsidR="00AD5CD6" w:rsidRPr="006C0D17" w:rsidRDefault="00AD5CD6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AD5CD6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 ACABAMENTOS/REVESTIMENTOS</w:t>
      </w:r>
    </w:p>
    <w:p w:rsidR="00AD5CD6" w:rsidRPr="006C0D17" w:rsidRDefault="00AD5CD6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Foram definidos para acabamento materiais padronizados, resistentes e de fácil</w:t>
      </w:r>
      <w:r w:rsidRPr="006C0D17">
        <w:rPr>
          <w:rFonts w:cstheme="minorHAnsi"/>
          <w:color w:val="000000"/>
          <w:sz w:val="20"/>
          <w:szCs w:val="20"/>
        </w:rPr>
        <w:br/>
        <w:t>aplicação. Antes da execução do revestimento, deve-se deixar transcorrer tempo suficiente</w:t>
      </w:r>
      <w:r w:rsidRPr="006C0D17">
        <w:rPr>
          <w:rFonts w:cstheme="minorHAnsi"/>
          <w:color w:val="000000"/>
          <w:sz w:val="20"/>
          <w:szCs w:val="20"/>
        </w:rPr>
        <w:br/>
        <w:t>para o assentamento da alvenaria (aproximadamente 7 dias) e constatar se as juntas estão</w:t>
      </w:r>
      <w:r w:rsidRPr="006C0D17">
        <w:rPr>
          <w:rFonts w:cstheme="minorHAnsi"/>
          <w:color w:val="000000"/>
          <w:sz w:val="20"/>
          <w:szCs w:val="20"/>
        </w:rPr>
        <w:br/>
        <w:t>completamente curadas. Em tempo de chuvas, o intervalo entre o térmico da alvenaria e o</w:t>
      </w:r>
      <w:r w:rsidRPr="006C0D17">
        <w:rPr>
          <w:rFonts w:cstheme="minorHAnsi"/>
          <w:color w:val="000000"/>
          <w:sz w:val="20"/>
          <w:szCs w:val="20"/>
        </w:rPr>
        <w:br/>
        <w:t>início do revestimento deve ser maior.</w:t>
      </w:r>
    </w:p>
    <w:p w:rsidR="00AD5CD6" w:rsidRPr="006C0D17" w:rsidRDefault="00AD5CD6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AD5CD6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4.7.1.</w:t>
      </w:r>
      <w:r w:rsidR="006E4B5D" w:rsidRPr="006C0D17">
        <w:rPr>
          <w:rFonts w:cstheme="minorHAnsi"/>
          <w:b/>
          <w:bCs/>
          <w:sz w:val="20"/>
          <w:szCs w:val="20"/>
        </w:rPr>
        <w:t xml:space="preserve"> </w:t>
      </w:r>
      <w:r w:rsidRPr="006C0D17">
        <w:rPr>
          <w:rFonts w:cstheme="minorHAnsi"/>
          <w:b/>
          <w:bCs/>
          <w:sz w:val="20"/>
          <w:szCs w:val="20"/>
        </w:rPr>
        <w:t>Paredes externas – Pintura Acrílica</w:t>
      </w:r>
    </w:p>
    <w:p w:rsidR="00AD5CD6" w:rsidRPr="006C0D17" w:rsidRDefault="00AD5CD6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4.7.1.1. Características e Dimensões do Material</w:t>
      </w:r>
    </w:p>
    <w:p w:rsidR="006E4B5D" w:rsidRPr="006C0D17" w:rsidRDefault="00F21937" w:rsidP="000129C4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As paredes externas receberão </w:t>
      </w:r>
      <w:r w:rsidR="006A5A58" w:rsidRPr="006C0D17">
        <w:rPr>
          <w:rFonts w:cstheme="minorHAnsi"/>
          <w:color w:val="000000"/>
          <w:sz w:val="20"/>
          <w:szCs w:val="20"/>
        </w:rPr>
        <w:t xml:space="preserve">aplicação manual de fundo selador acrílico </w:t>
      </w:r>
      <w:r w:rsidRPr="006C0D17">
        <w:rPr>
          <w:rFonts w:cstheme="minorHAnsi"/>
          <w:color w:val="000000"/>
          <w:sz w:val="20"/>
          <w:szCs w:val="20"/>
        </w:rPr>
        <w:t>sobre reboco desempenado fino e acabamento fosco.</w:t>
      </w:r>
      <w:r w:rsidRPr="006C0D17">
        <w:rPr>
          <w:rFonts w:cstheme="minorHAnsi"/>
          <w:color w:val="000000"/>
          <w:sz w:val="20"/>
          <w:szCs w:val="20"/>
        </w:rPr>
        <w:br/>
        <w:t xml:space="preserve">- </w:t>
      </w:r>
      <w:r w:rsidR="006E4B5D" w:rsidRPr="006C0D17">
        <w:rPr>
          <w:rFonts w:cstheme="minorHAnsi"/>
          <w:color w:val="000000"/>
          <w:sz w:val="20"/>
          <w:szCs w:val="20"/>
        </w:rPr>
        <w:t>Aplicação de</w:t>
      </w:r>
      <w:r w:rsidR="00F81659" w:rsidRPr="006C0D17">
        <w:rPr>
          <w:rFonts w:cstheme="minorHAnsi"/>
          <w:color w:val="000000"/>
          <w:sz w:val="20"/>
          <w:szCs w:val="20"/>
        </w:rPr>
        <w:t xml:space="preserve"> </w:t>
      </w:r>
      <w:r w:rsidR="006E4B5D" w:rsidRPr="006C0D17">
        <w:rPr>
          <w:rFonts w:cstheme="minorHAnsi"/>
          <w:color w:val="000000"/>
          <w:sz w:val="20"/>
          <w:szCs w:val="20"/>
        </w:rPr>
        <w:t xml:space="preserve">duas demãos manual de pintura com tinta látex acrílica;  </w:t>
      </w:r>
    </w:p>
    <w:p w:rsidR="000129C4" w:rsidRPr="006C0D17" w:rsidRDefault="000129C4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4.7.1.2. Seqüência de execução: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Ressalta-se a importância de teste das tubulações hidrossanitárias, antes de</w:t>
      </w:r>
      <w:r w:rsidRPr="006C0D17">
        <w:rPr>
          <w:rFonts w:cstheme="minorHAnsi"/>
          <w:color w:val="000000"/>
          <w:sz w:val="20"/>
          <w:szCs w:val="20"/>
        </w:rPr>
        <w:br/>
        <w:t>iniciado qualquer serviço de revestimento. Após esses testes, recomenda-se o enchimento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lastRenderedPageBreak/>
        <w:t>dos rasgos feitos durante a execução das instalações, a limpeza da alvenaria, a remoção de</w:t>
      </w:r>
      <w:r w:rsidRPr="006C0D17">
        <w:rPr>
          <w:rFonts w:cstheme="minorHAnsi"/>
          <w:color w:val="000000"/>
          <w:sz w:val="20"/>
          <w:szCs w:val="20"/>
        </w:rPr>
        <w:br/>
        <w:t>eventuais saliências de argamassa das justas. As áreas a serem pintadas devem estar</w:t>
      </w:r>
      <w:r w:rsidRPr="006C0D17">
        <w:rPr>
          <w:rFonts w:cstheme="minorHAnsi"/>
          <w:color w:val="000000"/>
          <w:sz w:val="20"/>
          <w:szCs w:val="20"/>
        </w:rPr>
        <w:br/>
        <w:t>perfeitamente secas, a fim de evitar a formação de bolhas.</w:t>
      </w:r>
      <w:r w:rsidRPr="006C0D17">
        <w:rPr>
          <w:rFonts w:cstheme="minorHAnsi"/>
          <w:color w:val="000000"/>
          <w:sz w:val="20"/>
          <w:szCs w:val="20"/>
        </w:rPr>
        <w:br/>
        <w:t>O revestimento ideal deve ter três camadas: chapisco, emboço e reboco liso.</w:t>
      </w: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4.7.1.3. Aplicação no Projeto e Referências com os Desenhos:</w:t>
      </w:r>
    </w:p>
    <w:p w:rsidR="002E2ED8" w:rsidRPr="006C0D17" w:rsidRDefault="00F21937" w:rsidP="000129C4">
      <w:pPr>
        <w:spacing w:after="0"/>
        <w:ind w:firstLine="708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 xml:space="preserve">- </w:t>
      </w:r>
      <w:r w:rsidR="002E2ED8" w:rsidRPr="006C0D17">
        <w:rPr>
          <w:rFonts w:cstheme="minorHAnsi"/>
          <w:sz w:val="20"/>
          <w:szCs w:val="20"/>
        </w:rPr>
        <w:t>Paredes</w:t>
      </w:r>
      <w:r w:rsidRPr="006C0D17">
        <w:rPr>
          <w:rFonts w:cstheme="minorHAnsi"/>
          <w:sz w:val="20"/>
          <w:szCs w:val="20"/>
        </w:rPr>
        <w:t xml:space="preserve"> e </w:t>
      </w:r>
      <w:r w:rsidR="002D73D9" w:rsidRPr="006C0D17">
        <w:rPr>
          <w:rFonts w:cstheme="minorHAnsi"/>
          <w:sz w:val="20"/>
          <w:szCs w:val="20"/>
        </w:rPr>
        <w:t>vigas</w:t>
      </w:r>
      <w:r w:rsidRPr="006C0D17">
        <w:rPr>
          <w:rFonts w:cstheme="minorHAnsi"/>
          <w:sz w:val="20"/>
          <w:szCs w:val="20"/>
        </w:rPr>
        <w:t xml:space="preserve"> do </w:t>
      </w:r>
      <w:r w:rsidR="00F81659" w:rsidRPr="006C0D17">
        <w:rPr>
          <w:rFonts w:cstheme="minorHAnsi"/>
          <w:sz w:val="20"/>
          <w:szCs w:val="20"/>
        </w:rPr>
        <w:t>refeitório</w:t>
      </w:r>
      <w:r w:rsidRPr="006C0D17">
        <w:rPr>
          <w:rFonts w:cstheme="minorHAnsi"/>
          <w:sz w:val="20"/>
          <w:szCs w:val="20"/>
        </w:rPr>
        <w:t xml:space="preserve"> – acima do barrado cerâmico e até a linha inferior d</w:t>
      </w:r>
      <w:r w:rsidR="00F81659" w:rsidRPr="006C0D17">
        <w:rPr>
          <w:rFonts w:cstheme="minorHAnsi"/>
          <w:sz w:val="20"/>
          <w:szCs w:val="20"/>
        </w:rPr>
        <w:t>o</w:t>
      </w:r>
      <w:r w:rsidRPr="006C0D17">
        <w:rPr>
          <w:rFonts w:cstheme="minorHAnsi"/>
          <w:sz w:val="20"/>
          <w:szCs w:val="20"/>
        </w:rPr>
        <w:br/>
      </w:r>
      <w:r w:rsidR="00F81659" w:rsidRPr="006C0D17">
        <w:rPr>
          <w:rFonts w:cstheme="minorHAnsi"/>
          <w:sz w:val="20"/>
          <w:szCs w:val="20"/>
        </w:rPr>
        <w:t xml:space="preserve">forro </w:t>
      </w:r>
      <w:r w:rsidRPr="006C0D17">
        <w:rPr>
          <w:rFonts w:cstheme="minorHAnsi"/>
          <w:sz w:val="20"/>
          <w:szCs w:val="20"/>
        </w:rPr>
        <w:t>–</w:t>
      </w:r>
      <w:r w:rsidR="00F81659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 xml:space="preserve">Cor Branco </w:t>
      </w:r>
      <w:r w:rsidR="00F81659" w:rsidRPr="006C0D17">
        <w:rPr>
          <w:rFonts w:cstheme="minorHAnsi"/>
          <w:sz w:val="20"/>
          <w:szCs w:val="20"/>
        </w:rPr>
        <w:t>Neve</w:t>
      </w:r>
      <w:r w:rsidRPr="006C0D17">
        <w:rPr>
          <w:rFonts w:cstheme="minorHAnsi"/>
          <w:sz w:val="20"/>
          <w:szCs w:val="20"/>
        </w:rPr>
        <w:br/>
        <w:t>- Fachada</w:t>
      </w:r>
      <w:r w:rsidR="002E2ED8" w:rsidRPr="006C0D17">
        <w:rPr>
          <w:rFonts w:cstheme="minorHAnsi"/>
          <w:sz w:val="20"/>
          <w:szCs w:val="20"/>
        </w:rPr>
        <w:t xml:space="preserve"> Frontal</w:t>
      </w:r>
      <w:r w:rsidRPr="006C0D17">
        <w:rPr>
          <w:rFonts w:cstheme="minorHAnsi"/>
          <w:sz w:val="20"/>
          <w:szCs w:val="20"/>
        </w:rPr>
        <w:t xml:space="preserve">– </w:t>
      </w:r>
      <w:r w:rsidR="002E2ED8" w:rsidRPr="006C0D17">
        <w:rPr>
          <w:rFonts w:cstheme="minorHAnsi"/>
          <w:sz w:val="20"/>
          <w:szCs w:val="20"/>
        </w:rPr>
        <w:t>acima do barrado cerâmico e até a linha do telhado – Cor Branco Neve</w:t>
      </w:r>
    </w:p>
    <w:p w:rsidR="00F21937" w:rsidRPr="006C0D17" w:rsidRDefault="00F21937" w:rsidP="000129C4">
      <w:pPr>
        <w:spacing w:after="0"/>
        <w:ind w:firstLine="708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 xml:space="preserve"> Referências: - Cortes</w:t>
      </w:r>
      <w:r w:rsidR="002E2ED8" w:rsidRPr="006C0D17">
        <w:rPr>
          <w:rFonts w:cstheme="minorHAnsi"/>
          <w:sz w:val="20"/>
          <w:szCs w:val="20"/>
        </w:rPr>
        <w:t xml:space="preserve"> e</w:t>
      </w:r>
      <w:r w:rsidR="00173C97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Fachada</w:t>
      </w:r>
      <w:r w:rsidR="002E2ED8" w:rsidRPr="006C0D17">
        <w:rPr>
          <w:rFonts w:cstheme="minorHAnsi"/>
          <w:sz w:val="20"/>
          <w:szCs w:val="20"/>
        </w:rPr>
        <w:t>.</w:t>
      </w:r>
    </w:p>
    <w:p w:rsidR="00AD5CD6" w:rsidRPr="006C0D17" w:rsidRDefault="00AD5CD6" w:rsidP="00B83922">
      <w:pPr>
        <w:spacing w:after="0"/>
        <w:ind w:firstLine="708"/>
        <w:jc w:val="both"/>
        <w:rPr>
          <w:rFonts w:cstheme="minorHAnsi"/>
          <w:b/>
          <w:bCs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4.7.1.4. Normas Técnicas relacionadas:</w:t>
      </w:r>
    </w:p>
    <w:p w:rsidR="00176738" w:rsidRPr="006C0D17" w:rsidRDefault="00F21937" w:rsidP="000129C4">
      <w:pPr>
        <w:spacing w:after="0"/>
        <w:ind w:firstLine="708"/>
        <w:rPr>
          <w:rFonts w:cstheme="minorHAnsi"/>
          <w:i/>
          <w:iCs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_ ABNT NBR 11702: </w:t>
      </w:r>
      <w:r w:rsidRPr="006C0D17">
        <w:rPr>
          <w:rFonts w:cstheme="minorHAnsi"/>
          <w:i/>
          <w:iCs/>
          <w:color w:val="000000"/>
          <w:sz w:val="20"/>
          <w:szCs w:val="20"/>
        </w:rPr>
        <w:t>Tintas para construção civil – Tintas para edificações não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industriais – Classificação;</w:t>
      </w:r>
      <w:r w:rsidRPr="006C0D17">
        <w:rPr>
          <w:rFonts w:cstheme="minorHAnsi"/>
          <w:color w:val="000000"/>
          <w:sz w:val="20"/>
          <w:szCs w:val="20"/>
        </w:rPr>
        <w:br/>
        <w:t xml:space="preserve">_ ABNT NBR 13245: </w:t>
      </w:r>
      <w:r w:rsidRPr="006C0D17">
        <w:rPr>
          <w:rFonts w:cstheme="minorHAnsi"/>
          <w:i/>
          <w:iCs/>
          <w:color w:val="000000"/>
          <w:sz w:val="20"/>
          <w:szCs w:val="20"/>
        </w:rPr>
        <w:t>Tintas para construção civil - Execução de pinturas em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edificações não industriais - Preparação de superfície.</w:t>
      </w:r>
    </w:p>
    <w:p w:rsidR="00AD5CD6" w:rsidRPr="006C0D17" w:rsidRDefault="00AD5CD6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176738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4.7.2. Paredes externas</w:t>
      </w:r>
      <w:r w:rsidR="000C5758" w:rsidRPr="006C0D17">
        <w:rPr>
          <w:rFonts w:cstheme="minorHAnsi"/>
          <w:b/>
          <w:bCs/>
          <w:sz w:val="20"/>
          <w:szCs w:val="20"/>
        </w:rPr>
        <w:t xml:space="preserve"> </w:t>
      </w:r>
      <w:r w:rsidRPr="006C0D17">
        <w:rPr>
          <w:rFonts w:cstheme="minorHAnsi"/>
          <w:b/>
          <w:bCs/>
          <w:sz w:val="20"/>
          <w:szCs w:val="20"/>
        </w:rPr>
        <w:t xml:space="preserve"> – Cerâmica</w:t>
      </w:r>
      <w:r w:rsidR="000C5758" w:rsidRPr="006C0D17">
        <w:rPr>
          <w:rFonts w:cstheme="minorHAnsi"/>
          <w:b/>
          <w:bCs/>
          <w:sz w:val="20"/>
          <w:szCs w:val="20"/>
        </w:rPr>
        <w:t>s</w:t>
      </w:r>
      <w:r w:rsidRPr="006C0D17">
        <w:rPr>
          <w:rFonts w:cstheme="minorHAnsi"/>
          <w:b/>
          <w:bCs/>
          <w:sz w:val="20"/>
          <w:szCs w:val="20"/>
        </w:rPr>
        <w:t xml:space="preserve"> </w:t>
      </w:r>
      <w:r w:rsidR="00D54C6E" w:rsidRPr="006C0D17">
        <w:rPr>
          <w:rFonts w:cstheme="minorHAnsi"/>
          <w:b/>
          <w:bCs/>
          <w:sz w:val="20"/>
          <w:szCs w:val="20"/>
        </w:rPr>
        <w:t>33</w:t>
      </w:r>
      <w:r w:rsidRPr="006C0D17">
        <w:rPr>
          <w:rFonts w:cstheme="minorHAnsi"/>
          <w:b/>
          <w:bCs/>
          <w:sz w:val="20"/>
          <w:szCs w:val="20"/>
        </w:rPr>
        <w:t>cmx</w:t>
      </w:r>
      <w:r w:rsidR="00D54C6E" w:rsidRPr="006C0D17">
        <w:rPr>
          <w:rFonts w:cstheme="minorHAnsi"/>
          <w:b/>
          <w:bCs/>
          <w:sz w:val="20"/>
          <w:szCs w:val="20"/>
        </w:rPr>
        <w:t>45</w:t>
      </w:r>
      <w:r w:rsidRPr="006C0D17">
        <w:rPr>
          <w:rFonts w:cstheme="minorHAnsi"/>
          <w:b/>
          <w:bCs/>
          <w:sz w:val="20"/>
          <w:szCs w:val="20"/>
        </w:rPr>
        <w:t>cm</w:t>
      </w:r>
      <w:r w:rsidR="000C5758" w:rsidRPr="006C0D17">
        <w:rPr>
          <w:rFonts w:cstheme="minorHAnsi"/>
          <w:b/>
          <w:bCs/>
          <w:sz w:val="20"/>
          <w:szCs w:val="20"/>
        </w:rPr>
        <w:t xml:space="preserve"> e </w:t>
      </w:r>
      <w:r w:rsidR="00F84331" w:rsidRPr="006C0D17">
        <w:rPr>
          <w:rFonts w:cstheme="minorHAnsi"/>
          <w:b/>
          <w:bCs/>
          <w:sz w:val="20"/>
          <w:szCs w:val="20"/>
        </w:rPr>
        <w:t>10x10 cm</w:t>
      </w:r>
    </w:p>
    <w:p w:rsidR="00AD5CD6" w:rsidRPr="006C0D17" w:rsidRDefault="00AD5CD6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4.7.2.1. Características e Dimensões do Material</w:t>
      </w: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Revestimento em cerâmica </w:t>
      </w:r>
      <w:r w:rsidR="00D54C6E" w:rsidRPr="006C0D17">
        <w:rPr>
          <w:rFonts w:cstheme="minorHAnsi"/>
          <w:color w:val="000000"/>
          <w:sz w:val="20"/>
          <w:szCs w:val="20"/>
        </w:rPr>
        <w:t>33</w:t>
      </w:r>
      <w:r w:rsidRPr="006C0D17">
        <w:rPr>
          <w:rFonts w:cstheme="minorHAnsi"/>
          <w:color w:val="000000"/>
          <w:sz w:val="20"/>
          <w:szCs w:val="20"/>
        </w:rPr>
        <w:t>X</w:t>
      </w:r>
      <w:r w:rsidR="00D54C6E" w:rsidRPr="006C0D17">
        <w:rPr>
          <w:rFonts w:cstheme="minorHAnsi"/>
          <w:color w:val="000000"/>
          <w:sz w:val="20"/>
          <w:szCs w:val="20"/>
        </w:rPr>
        <w:t>45</w:t>
      </w:r>
      <w:r w:rsidRPr="006C0D17">
        <w:rPr>
          <w:rFonts w:cstheme="minorHAnsi"/>
          <w:color w:val="000000"/>
          <w:sz w:val="20"/>
          <w:szCs w:val="20"/>
        </w:rPr>
        <w:t xml:space="preserve"> cm,</w:t>
      </w:r>
      <w:r w:rsidR="00D54C6E" w:rsidRPr="006C0D17">
        <w:rPr>
          <w:rFonts w:cstheme="minorHAnsi"/>
          <w:color w:val="000000"/>
          <w:sz w:val="20"/>
          <w:szCs w:val="20"/>
        </w:rPr>
        <w:t xml:space="preserve"> com</w:t>
      </w:r>
      <w:r w:rsidR="000C5758" w:rsidRPr="006C0D17">
        <w:rPr>
          <w:rFonts w:cstheme="minorHAnsi"/>
          <w:color w:val="000000"/>
          <w:sz w:val="20"/>
          <w:szCs w:val="20"/>
        </w:rPr>
        <w:t xml:space="preserve"> 2 fiadas de </w:t>
      </w:r>
      <w:r w:rsidR="00D54C6E" w:rsidRPr="006C0D17">
        <w:rPr>
          <w:rFonts w:cstheme="minorHAnsi"/>
          <w:color w:val="000000"/>
          <w:sz w:val="20"/>
          <w:szCs w:val="20"/>
        </w:rPr>
        <w:t xml:space="preserve"> barrado cerâmico 10x10 </w:t>
      </w:r>
      <w:r w:rsidR="00CF0172" w:rsidRPr="006C0D17">
        <w:rPr>
          <w:rFonts w:cstheme="minorHAnsi"/>
          <w:color w:val="000000"/>
          <w:sz w:val="20"/>
          <w:szCs w:val="20"/>
        </w:rPr>
        <w:t xml:space="preserve"> n</w:t>
      </w:r>
      <w:r w:rsidRPr="006C0D17">
        <w:rPr>
          <w:rFonts w:cstheme="minorHAnsi"/>
          <w:color w:val="000000"/>
          <w:sz w:val="20"/>
          <w:szCs w:val="20"/>
        </w:rPr>
        <w:t>a</w:t>
      </w:r>
      <w:r w:rsidR="00CF0172" w:rsidRPr="006C0D17">
        <w:rPr>
          <w:rFonts w:cstheme="minorHAnsi"/>
          <w:color w:val="000000"/>
          <w:sz w:val="20"/>
          <w:szCs w:val="20"/>
        </w:rPr>
        <w:t xml:space="preserve"> </w:t>
      </w:r>
      <w:r w:rsidR="000C5758" w:rsidRPr="006C0D17">
        <w:rPr>
          <w:rFonts w:cstheme="minorHAnsi"/>
          <w:color w:val="000000"/>
          <w:sz w:val="20"/>
          <w:szCs w:val="20"/>
        </w:rPr>
        <w:t>cor verde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84331" w:rsidRPr="006C0D17">
        <w:rPr>
          <w:rFonts w:cstheme="minorHAnsi"/>
          <w:color w:val="000000"/>
          <w:sz w:val="20"/>
          <w:szCs w:val="20"/>
        </w:rPr>
        <w:t>escuro</w:t>
      </w:r>
      <w:r w:rsidR="000C5758" w:rsidRPr="006C0D17">
        <w:rPr>
          <w:rFonts w:cstheme="minorHAnsi"/>
          <w:color w:val="000000"/>
          <w:sz w:val="20"/>
          <w:szCs w:val="20"/>
        </w:rPr>
        <w:t xml:space="preserve"> e vermelha </w:t>
      </w:r>
      <w:r w:rsidRPr="006C0D17">
        <w:rPr>
          <w:rFonts w:cstheme="minorHAnsi"/>
          <w:color w:val="000000"/>
          <w:sz w:val="20"/>
          <w:szCs w:val="20"/>
        </w:rPr>
        <w:t>conforme aplicações descritas no item. 4.7.2.3.:</w:t>
      </w:r>
    </w:p>
    <w:p w:rsidR="00F84331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4.7.2.2. Seqüência de execução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Ressalta-se a importância de teste das tubulações hidrossanitárias, antes de</w:t>
      </w:r>
      <w:r w:rsidRPr="006C0D17">
        <w:rPr>
          <w:rFonts w:cstheme="minorHAnsi"/>
          <w:color w:val="000000"/>
          <w:sz w:val="20"/>
          <w:szCs w:val="20"/>
        </w:rPr>
        <w:br/>
        <w:t>iniciado qualquer serviço de revestimento. Após esses testes, recomenda-se o enchimento</w:t>
      </w:r>
      <w:r w:rsidRPr="006C0D17">
        <w:rPr>
          <w:rFonts w:cstheme="minorHAnsi"/>
          <w:color w:val="000000"/>
          <w:sz w:val="20"/>
          <w:szCs w:val="20"/>
        </w:rPr>
        <w:br/>
        <w:t>dos rasgos feitos durante a execução das instalações, a limpeza da alvenaria, a remoção de</w:t>
      </w:r>
      <w:r w:rsidRPr="006C0D17">
        <w:rPr>
          <w:rFonts w:cstheme="minorHAnsi"/>
          <w:color w:val="000000"/>
          <w:sz w:val="20"/>
          <w:szCs w:val="20"/>
        </w:rPr>
        <w:br/>
        <w:t>eventuais saliências de argamassa das justas e o umedecimento da área a ser revestida.</w:t>
      </w:r>
      <w:r w:rsidRPr="006C0D17">
        <w:rPr>
          <w:rFonts w:cstheme="minorHAnsi"/>
          <w:color w:val="000000"/>
          <w:sz w:val="20"/>
          <w:szCs w:val="20"/>
        </w:rPr>
        <w:br/>
        <w:t>As peças serão assentadas com argamassa industrial indicada para áreas</w:t>
      </w:r>
      <w:r w:rsidRPr="006C0D17">
        <w:rPr>
          <w:rFonts w:cstheme="minorHAnsi"/>
          <w:color w:val="000000"/>
          <w:sz w:val="20"/>
          <w:szCs w:val="20"/>
        </w:rPr>
        <w:br/>
        <w:t>externas, obedecendo rigorosamente a orientação do fabricante quanto à espessura das</w:t>
      </w:r>
      <w:r w:rsidRPr="006C0D17">
        <w:rPr>
          <w:rFonts w:cstheme="minorHAnsi"/>
          <w:color w:val="000000"/>
          <w:sz w:val="20"/>
          <w:szCs w:val="20"/>
        </w:rPr>
        <w:br/>
        <w:t>juntas, realizando o rejuntamento com rejunte epóxi, recomendado pelo fabricante.</w:t>
      </w:r>
    </w:p>
    <w:p w:rsidR="00AD5CD6" w:rsidRPr="006C0D17" w:rsidRDefault="00AD5CD6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4.7.2.3. Aplicação no Projeto e Referências com os Desenhos:</w:t>
      </w:r>
    </w:p>
    <w:p w:rsidR="00176738" w:rsidRPr="006C0D17" w:rsidRDefault="00F21937" w:rsidP="000129C4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 xml:space="preserve">- Fachada - Barrado inferior - até a altura de </w:t>
      </w:r>
      <w:r w:rsidR="00F84331" w:rsidRPr="006C0D17">
        <w:rPr>
          <w:rFonts w:cstheme="minorHAnsi"/>
          <w:sz w:val="20"/>
          <w:szCs w:val="20"/>
        </w:rPr>
        <w:t>1</w:t>
      </w:r>
      <w:r w:rsidR="00A27284" w:rsidRPr="006C0D17">
        <w:rPr>
          <w:rFonts w:cstheme="minorHAnsi"/>
          <w:sz w:val="20"/>
          <w:szCs w:val="20"/>
        </w:rPr>
        <w:t>,35</w:t>
      </w:r>
      <w:r w:rsidRPr="006C0D17">
        <w:rPr>
          <w:rFonts w:cstheme="minorHAnsi"/>
          <w:sz w:val="20"/>
          <w:szCs w:val="20"/>
        </w:rPr>
        <w:t xml:space="preserve">m do piso – Cor </w:t>
      </w:r>
      <w:r w:rsidR="005326D0" w:rsidRPr="006C0D17">
        <w:rPr>
          <w:rFonts w:cstheme="minorHAnsi"/>
          <w:sz w:val="20"/>
          <w:szCs w:val="20"/>
        </w:rPr>
        <w:t>branco neve</w:t>
      </w:r>
      <w:r w:rsidR="00A27284" w:rsidRPr="006C0D17">
        <w:rPr>
          <w:rFonts w:cstheme="minorHAnsi"/>
          <w:sz w:val="20"/>
          <w:szCs w:val="20"/>
        </w:rPr>
        <w:t>;</w:t>
      </w:r>
      <w:r w:rsidRPr="006C0D17">
        <w:rPr>
          <w:rFonts w:cstheme="minorHAnsi"/>
          <w:sz w:val="20"/>
          <w:szCs w:val="20"/>
        </w:rPr>
        <w:br/>
      </w:r>
      <w:r w:rsidR="00F84331" w:rsidRPr="006C0D17">
        <w:rPr>
          <w:rFonts w:cstheme="minorHAnsi"/>
          <w:sz w:val="20"/>
          <w:szCs w:val="20"/>
        </w:rPr>
        <w:t>-</w:t>
      </w:r>
      <w:r w:rsidRPr="006C0D17">
        <w:rPr>
          <w:rFonts w:cstheme="minorHAnsi"/>
          <w:sz w:val="20"/>
          <w:szCs w:val="20"/>
        </w:rPr>
        <w:t xml:space="preserve">Uma fiada acima de </w:t>
      </w:r>
      <w:r w:rsidR="00A27284" w:rsidRPr="006C0D17">
        <w:rPr>
          <w:rFonts w:cstheme="minorHAnsi"/>
          <w:sz w:val="20"/>
          <w:szCs w:val="20"/>
        </w:rPr>
        <w:t>1,35</w:t>
      </w:r>
      <w:r w:rsidRPr="006C0D17">
        <w:rPr>
          <w:rFonts w:cstheme="minorHAnsi"/>
          <w:sz w:val="20"/>
          <w:szCs w:val="20"/>
        </w:rPr>
        <w:t>m, até a altura de 1,</w:t>
      </w:r>
      <w:r w:rsidR="00A27284" w:rsidRPr="006C0D17">
        <w:rPr>
          <w:rFonts w:cstheme="minorHAnsi"/>
          <w:sz w:val="20"/>
          <w:szCs w:val="20"/>
        </w:rPr>
        <w:t>45</w:t>
      </w:r>
      <w:r w:rsidRPr="006C0D17">
        <w:rPr>
          <w:rFonts w:cstheme="minorHAnsi"/>
          <w:sz w:val="20"/>
          <w:szCs w:val="20"/>
        </w:rPr>
        <w:t xml:space="preserve">m – Cor </w:t>
      </w:r>
      <w:r w:rsidR="00F84331" w:rsidRPr="006C0D17">
        <w:rPr>
          <w:rFonts w:cstheme="minorHAnsi"/>
          <w:sz w:val="20"/>
          <w:szCs w:val="20"/>
        </w:rPr>
        <w:t>verde escuro</w:t>
      </w:r>
      <w:r w:rsidR="005326D0" w:rsidRPr="006C0D17">
        <w:rPr>
          <w:rFonts w:cstheme="minorHAnsi"/>
          <w:sz w:val="20"/>
          <w:szCs w:val="20"/>
        </w:rPr>
        <w:t>;</w:t>
      </w:r>
      <w:r w:rsidRPr="006C0D17">
        <w:rPr>
          <w:rFonts w:cstheme="minorHAnsi"/>
          <w:sz w:val="20"/>
          <w:szCs w:val="20"/>
        </w:rPr>
        <w:br/>
      </w:r>
      <w:r w:rsidR="00F84331" w:rsidRPr="006C0D17">
        <w:rPr>
          <w:rFonts w:cstheme="minorHAnsi"/>
          <w:sz w:val="20"/>
          <w:szCs w:val="20"/>
        </w:rPr>
        <w:t>-Uma fiada acima de 1,</w:t>
      </w:r>
      <w:r w:rsidR="00A27284" w:rsidRPr="006C0D17">
        <w:rPr>
          <w:rFonts w:cstheme="minorHAnsi"/>
          <w:sz w:val="20"/>
          <w:szCs w:val="20"/>
        </w:rPr>
        <w:t>45</w:t>
      </w:r>
      <w:r w:rsidR="00F84331" w:rsidRPr="006C0D17">
        <w:rPr>
          <w:rFonts w:cstheme="minorHAnsi"/>
          <w:sz w:val="20"/>
          <w:szCs w:val="20"/>
        </w:rPr>
        <w:t>m, até a altura de 1,</w:t>
      </w:r>
      <w:r w:rsidR="00A27284" w:rsidRPr="006C0D17">
        <w:rPr>
          <w:rFonts w:cstheme="minorHAnsi"/>
          <w:sz w:val="20"/>
          <w:szCs w:val="20"/>
        </w:rPr>
        <w:t>55</w:t>
      </w:r>
      <w:r w:rsidR="00F84331" w:rsidRPr="006C0D17">
        <w:rPr>
          <w:rFonts w:cstheme="minorHAnsi"/>
          <w:sz w:val="20"/>
          <w:szCs w:val="20"/>
        </w:rPr>
        <w:t xml:space="preserve">m – Cor </w:t>
      </w:r>
      <w:r w:rsidR="00A27284" w:rsidRPr="006C0D17">
        <w:rPr>
          <w:rFonts w:cstheme="minorHAnsi"/>
          <w:sz w:val="20"/>
          <w:szCs w:val="20"/>
        </w:rPr>
        <w:t>vermelha.</w:t>
      </w:r>
      <w:r w:rsidR="00F84331" w:rsidRPr="006C0D17">
        <w:rPr>
          <w:rFonts w:cstheme="minorHAnsi"/>
          <w:sz w:val="20"/>
          <w:szCs w:val="20"/>
        </w:rPr>
        <w:br/>
      </w: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4.7.2.4. Normas Técnicas relacionadas:</w:t>
      </w: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_ ABNT NBR 13755: </w:t>
      </w:r>
      <w:r w:rsidRPr="006C0D17">
        <w:rPr>
          <w:rFonts w:cstheme="minorHAnsi"/>
          <w:i/>
          <w:iCs/>
          <w:color w:val="000000"/>
          <w:sz w:val="20"/>
          <w:szCs w:val="20"/>
        </w:rPr>
        <w:t>Revestimento de paredes externas e fachadas com placas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cerâmicas e com utilização de argamassa colante – Procedimento;</w:t>
      </w:r>
    </w:p>
    <w:p w:rsidR="00AD5CD6" w:rsidRPr="006C0D17" w:rsidRDefault="00AD5CD6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AD5CD6" w:rsidRPr="006C0D17" w:rsidRDefault="00F21937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lastRenderedPageBreak/>
        <w:t>4.7.3. Paredes internas - áreas secas</w:t>
      </w:r>
    </w:p>
    <w:p w:rsidR="00C91A69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Todas as paredes internas, devido </w:t>
      </w:r>
      <w:r w:rsidR="00A27284" w:rsidRPr="006C0D17">
        <w:rPr>
          <w:rFonts w:cstheme="minorHAnsi"/>
          <w:color w:val="000000"/>
          <w:sz w:val="20"/>
          <w:szCs w:val="20"/>
        </w:rPr>
        <w:t>à</w:t>
      </w:r>
      <w:r w:rsidRPr="006C0D17">
        <w:rPr>
          <w:rFonts w:cstheme="minorHAnsi"/>
          <w:color w:val="000000"/>
          <w:sz w:val="20"/>
          <w:szCs w:val="20"/>
        </w:rPr>
        <w:t xml:space="preserve"> facilidade de limpeza e maior durabilidade</w:t>
      </w:r>
      <w:r w:rsidR="00A27284" w:rsidRPr="006C0D17">
        <w:rPr>
          <w:rFonts w:cstheme="minorHAnsi"/>
          <w:color w:val="000000"/>
          <w:sz w:val="20"/>
          <w:szCs w:val="20"/>
        </w:rPr>
        <w:t xml:space="preserve"> e proteção contra impactos causados por mesas e cadeiras a pintura</w:t>
      </w:r>
      <w:r w:rsidRPr="006C0D17">
        <w:rPr>
          <w:rFonts w:cstheme="minorHAnsi"/>
          <w:color w:val="000000"/>
          <w:sz w:val="20"/>
          <w:szCs w:val="20"/>
        </w:rPr>
        <w:t>,</w:t>
      </w:r>
      <w:r w:rsidR="00A27284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receberão revestimento cerâmico </w:t>
      </w:r>
      <w:r w:rsidR="008F198E" w:rsidRPr="006C0D17">
        <w:rPr>
          <w:rFonts w:cstheme="minorHAnsi"/>
          <w:color w:val="000000"/>
          <w:sz w:val="20"/>
          <w:szCs w:val="20"/>
        </w:rPr>
        <w:t xml:space="preserve">(33x45 cm) </w:t>
      </w:r>
      <w:r w:rsidRPr="006C0D17">
        <w:rPr>
          <w:rFonts w:cstheme="minorHAnsi"/>
          <w:color w:val="000000"/>
          <w:sz w:val="20"/>
          <w:szCs w:val="20"/>
        </w:rPr>
        <w:t xml:space="preserve">à altura de </w:t>
      </w:r>
      <w:r w:rsidR="008F198E" w:rsidRPr="006C0D17">
        <w:rPr>
          <w:rFonts w:cstheme="minorHAnsi"/>
          <w:color w:val="000000"/>
          <w:sz w:val="20"/>
          <w:szCs w:val="20"/>
        </w:rPr>
        <w:t>1,35</w:t>
      </w:r>
      <w:r w:rsidRPr="006C0D17">
        <w:rPr>
          <w:rFonts w:cstheme="minorHAnsi"/>
          <w:color w:val="000000"/>
          <w:sz w:val="20"/>
          <w:szCs w:val="20"/>
        </w:rPr>
        <w:t xml:space="preserve">m, sendo o acabamento </w:t>
      </w:r>
      <w:r w:rsidR="008F198E" w:rsidRPr="006C0D17">
        <w:rPr>
          <w:rFonts w:cstheme="minorHAnsi"/>
          <w:color w:val="000000"/>
          <w:sz w:val="20"/>
          <w:szCs w:val="20"/>
        </w:rPr>
        <w:t>superior com uma fiada de revestimento cerâmico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8F198E" w:rsidRPr="006C0D17">
        <w:rPr>
          <w:rFonts w:cstheme="minorHAnsi"/>
          <w:color w:val="000000"/>
          <w:sz w:val="20"/>
          <w:szCs w:val="20"/>
        </w:rPr>
        <w:t xml:space="preserve">(10x10cm) na cor verde escura </w:t>
      </w:r>
      <w:r w:rsidR="00A27284" w:rsidRPr="006C0D17">
        <w:rPr>
          <w:rFonts w:cstheme="minorHAnsi"/>
          <w:color w:val="000000"/>
          <w:sz w:val="20"/>
          <w:szCs w:val="20"/>
        </w:rPr>
        <w:t>na altura acima de 1,35m, finalizando com outra fiada de cerâmica (10x10cm) na cor vermelha na altura de 1,45 m;</w:t>
      </w:r>
    </w:p>
    <w:p w:rsidR="00F21937" w:rsidRPr="006C0D17" w:rsidRDefault="00A27284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Acima do </w:t>
      </w:r>
      <w:r w:rsidRPr="006C0D17">
        <w:rPr>
          <w:rFonts w:cstheme="minorHAnsi"/>
          <w:color w:val="000000"/>
          <w:sz w:val="20"/>
          <w:szCs w:val="20"/>
        </w:rPr>
        <w:t>revestimento cerâmico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, haverá pintura em tinta </w:t>
      </w:r>
      <w:r w:rsidRPr="006C0D17">
        <w:rPr>
          <w:rFonts w:cstheme="minorHAnsi"/>
          <w:color w:val="000000"/>
          <w:sz w:val="20"/>
          <w:szCs w:val="20"/>
        </w:rPr>
        <w:t xml:space="preserve">Látex PVA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lavável sobre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massa corrida PVA.</w:t>
      </w:r>
    </w:p>
    <w:p w:rsidR="00176738" w:rsidRPr="006C0D17" w:rsidRDefault="00176738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4.7.3.1. Caracterização e Dimensões dos Materiais: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Cerâmica (3</w:t>
      </w:r>
      <w:r w:rsidR="00A27284" w:rsidRPr="006C0D17">
        <w:rPr>
          <w:rFonts w:cstheme="minorHAnsi"/>
          <w:b/>
          <w:sz w:val="20"/>
          <w:szCs w:val="20"/>
        </w:rPr>
        <w:t>3</w:t>
      </w:r>
      <w:r w:rsidRPr="006C0D17">
        <w:rPr>
          <w:rFonts w:cstheme="minorHAnsi"/>
          <w:b/>
          <w:sz w:val="20"/>
          <w:szCs w:val="20"/>
        </w:rPr>
        <w:t>x4</w:t>
      </w:r>
      <w:r w:rsidR="00A27284" w:rsidRPr="006C0D17">
        <w:rPr>
          <w:rFonts w:cstheme="minorHAnsi"/>
          <w:b/>
          <w:sz w:val="20"/>
          <w:szCs w:val="20"/>
        </w:rPr>
        <w:t>5</w:t>
      </w:r>
      <w:r w:rsidRPr="006C0D17">
        <w:rPr>
          <w:rFonts w:cstheme="minorHAnsi"/>
          <w:b/>
          <w:sz w:val="20"/>
          <w:szCs w:val="20"/>
        </w:rPr>
        <w:t>cm):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 Revestimento em cerâmica 3</w:t>
      </w:r>
      <w:r w:rsidR="00A27284" w:rsidRPr="006C0D17">
        <w:rPr>
          <w:rFonts w:cstheme="minorHAnsi"/>
          <w:color w:val="000000"/>
          <w:sz w:val="20"/>
          <w:szCs w:val="20"/>
        </w:rPr>
        <w:t>3</w:t>
      </w:r>
      <w:r w:rsidRPr="006C0D17">
        <w:rPr>
          <w:rFonts w:cstheme="minorHAnsi"/>
          <w:color w:val="000000"/>
          <w:sz w:val="20"/>
          <w:szCs w:val="20"/>
        </w:rPr>
        <w:t>X4</w:t>
      </w:r>
      <w:r w:rsidR="00A27284" w:rsidRPr="006C0D17">
        <w:rPr>
          <w:rFonts w:cstheme="minorHAnsi"/>
          <w:color w:val="000000"/>
          <w:sz w:val="20"/>
          <w:szCs w:val="20"/>
        </w:rPr>
        <w:t>5</w:t>
      </w:r>
      <w:r w:rsidR="0018095F" w:rsidRPr="006C0D17">
        <w:rPr>
          <w:rFonts w:cstheme="minorHAnsi"/>
          <w:color w:val="000000"/>
          <w:sz w:val="20"/>
          <w:szCs w:val="20"/>
        </w:rPr>
        <w:t xml:space="preserve"> </w:t>
      </w:r>
      <w:r w:rsidR="00B67134" w:rsidRPr="006C0D17">
        <w:rPr>
          <w:rFonts w:cstheme="minorHAnsi"/>
          <w:color w:val="000000"/>
          <w:sz w:val="20"/>
          <w:szCs w:val="20"/>
        </w:rPr>
        <w:t>cm,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18095F" w:rsidRPr="006C0D17">
        <w:rPr>
          <w:rFonts w:cstheme="minorHAnsi"/>
          <w:color w:val="000000"/>
          <w:sz w:val="20"/>
          <w:szCs w:val="20"/>
        </w:rPr>
        <w:t>branca</w:t>
      </w:r>
      <w:r w:rsidRPr="006C0D17">
        <w:rPr>
          <w:rFonts w:cstheme="minorHAnsi"/>
          <w:color w:val="000000"/>
          <w:sz w:val="20"/>
          <w:szCs w:val="20"/>
        </w:rPr>
        <w:t xml:space="preserve">, do piso até a altura de </w:t>
      </w:r>
      <w:r w:rsidR="00A27284" w:rsidRPr="006C0D17">
        <w:rPr>
          <w:rFonts w:cstheme="minorHAnsi"/>
          <w:color w:val="000000"/>
          <w:sz w:val="20"/>
          <w:szCs w:val="20"/>
        </w:rPr>
        <w:t>1,35</w:t>
      </w:r>
      <w:r w:rsidRPr="006C0D17">
        <w:rPr>
          <w:rFonts w:cstheme="minorHAnsi"/>
          <w:color w:val="000000"/>
          <w:sz w:val="20"/>
          <w:szCs w:val="20"/>
        </w:rPr>
        <w:t>m.</w:t>
      </w:r>
      <w:r w:rsidRPr="006C0D17">
        <w:rPr>
          <w:rFonts w:cstheme="minorHAnsi"/>
          <w:color w:val="000000"/>
          <w:sz w:val="20"/>
          <w:szCs w:val="20"/>
        </w:rPr>
        <w:br/>
        <w:t>- Será utilizado rejuntamento epóxi cinza platina com especificação indicada pelo</w:t>
      </w:r>
      <w:r w:rsidRPr="006C0D17">
        <w:rPr>
          <w:rFonts w:cstheme="minorHAnsi"/>
          <w:color w:val="000000"/>
          <w:sz w:val="20"/>
          <w:szCs w:val="20"/>
        </w:rPr>
        <w:br/>
        <w:t>modelo referência.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365F91"/>
          <w:sz w:val="20"/>
          <w:szCs w:val="20"/>
        </w:rPr>
        <w:t xml:space="preserve">- </w:t>
      </w:r>
      <w:r w:rsidR="00B67134" w:rsidRPr="006C0D17">
        <w:rPr>
          <w:rFonts w:cstheme="minorHAnsi"/>
          <w:color w:val="000000"/>
          <w:sz w:val="20"/>
          <w:szCs w:val="20"/>
        </w:rPr>
        <w:t xml:space="preserve">Largura 33 cm x </w:t>
      </w:r>
      <w:r w:rsidRPr="006C0D17">
        <w:rPr>
          <w:rFonts w:cstheme="minorHAnsi"/>
          <w:color w:val="000000"/>
          <w:sz w:val="20"/>
          <w:szCs w:val="20"/>
        </w:rPr>
        <w:t xml:space="preserve">Comprimento </w:t>
      </w:r>
      <w:r w:rsidR="00B67134" w:rsidRPr="006C0D17">
        <w:rPr>
          <w:rFonts w:cstheme="minorHAnsi"/>
          <w:color w:val="000000"/>
          <w:sz w:val="20"/>
          <w:szCs w:val="20"/>
        </w:rPr>
        <w:t>45 cm.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 xml:space="preserve">Faixa de </w:t>
      </w:r>
      <w:r w:rsidR="00B67134" w:rsidRPr="006C0D17">
        <w:rPr>
          <w:rFonts w:cstheme="minorHAnsi"/>
          <w:b/>
          <w:sz w:val="20"/>
          <w:szCs w:val="20"/>
        </w:rPr>
        <w:t>cerâmica</w:t>
      </w:r>
      <w:r w:rsidRPr="006C0D17">
        <w:rPr>
          <w:rFonts w:cstheme="minorHAnsi"/>
          <w:b/>
          <w:sz w:val="20"/>
          <w:szCs w:val="20"/>
        </w:rPr>
        <w:t xml:space="preserve"> (10</w:t>
      </w:r>
      <w:r w:rsidR="00B67134" w:rsidRPr="006C0D17">
        <w:rPr>
          <w:rFonts w:cstheme="minorHAnsi"/>
          <w:b/>
          <w:sz w:val="20"/>
          <w:szCs w:val="20"/>
        </w:rPr>
        <w:t>x 10 cm</w:t>
      </w:r>
      <w:r w:rsidRPr="006C0D17">
        <w:rPr>
          <w:rFonts w:cstheme="minorHAnsi"/>
          <w:b/>
          <w:sz w:val="20"/>
          <w:szCs w:val="20"/>
        </w:rPr>
        <w:t>):</w:t>
      </w:r>
    </w:p>
    <w:p w:rsidR="00C91A69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</w:t>
      </w:r>
      <w:r w:rsidR="00C91A69" w:rsidRPr="006C0D17">
        <w:rPr>
          <w:rFonts w:cstheme="minorHAnsi"/>
          <w:color w:val="000000"/>
          <w:sz w:val="20"/>
          <w:szCs w:val="20"/>
        </w:rPr>
        <w:t>Cerâmica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C91A69" w:rsidRPr="006C0D17">
        <w:rPr>
          <w:rFonts w:cstheme="minorHAnsi"/>
          <w:color w:val="000000"/>
          <w:sz w:val="20"/>
          <w:szCs w:val="20"/>
        </w:rPr>
        <w:t xml:space="preserve">na cor verde escuro </w:t>
      </w:r>
      <w:r w:rsidRPr="006C0D17">
        <w:rPr>
          <w:rFonts w:cstheme="minorHAnsi"/>
          <w:color w:val="000000"/>
          <w:sz w:val="20"/>
          <w:szCs w:val="20"/>
        </w:rPr>
        <w:t xml:space="preserve">com altura de 10cm, que será </w:t>
      </w:r>
      <w:r w:rsidR="0018095F" w:rsidRPr="006C0D17">
        <w:rPr>
          <w:rFonts w:cstheme="minorHAnsi"/>
          <w:color w:val="000000"/>
          <w:sz w:val="20"/>
          <w:szCs w:val="20"/>
        </w:rPr>
        <w:t>assentada</w:t>
      </w:r>
      <w:r w:rsidR="00C91A69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acima do revestimento cerâmico (altura de </w:t>
      </w:r>
      <w:r w:rsidR="00C91A69" w:rsidRPr="006C0D17">
        <w:rPr>
          <w:rFonts w:cstheme="minorHAnsi"/>
          <w:color w:val="000000"/>
          <w:sz w:val="20"/>
          <w:szCs w:val="20"/>
        </w:rPr>
        <w:t>1.35</w:t>
      </w:r>
      <w:r w:rsidRPr="006C0D17">
        <w:rPr>
          <w:rFonts w:cstheme="minorHAnsi"/>
          <w:color w:val="000000"/>
          <w:sz w:val="20"/>
          <w:szCs w:val="20"/>
        </w:rPr>
        <w:t>m)</w:t>
      </w:r>
      <w:r w:rsidR="00C91A69"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="00C91A69" w:rsidRPr="006C0D17">
        <w:rPr>
          <w:rFonts w:cstheme="minorHAnsi"/>
          <w:color w:val="000000"/>
          <w:sz w:val="20"/>
          <w:szCs w:val="20"/>
        </w:rPr>
        <w:t xml:space="preserve">- Cerâmica na cor vermelha com altura de 10cm, que será </w:t>
      </w:r>
      <w:r w:rsidR="0018095F" w:rsidRPr="006C0D17">
        <w:rPr>
          <w:rFonts w:cstheme="minorHAnsi"/>
          <w:color w:val="000000"/>
          <w:sz w:val="20"/>
          <w:szCs w:val="20"/>
        </w:rPr>
        <w:t>assentada</w:t>
      </w:r>
      <w:r w:rsidR="00C91A69" w:rsidRPr="006C0D17">
        <w:rPr>
          <w:rFonts w:cstheme="minorHAnsi"/>
          <w:color w:val="000000"/>
          <w:sz w:val="20"/>
          <w:szCs w:val="20"/>
        </w:rPr>
        <w:t xml:space="preserve"> acima do revestimento cerâmico (altura de 1.45m).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6C0D17" w:rsidRPr="006C0D17" w:rsidRDefault="006C0D1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6C0D17" w:rsidRPr="006C0D17" w:rsidRDefault="006C0D1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6C0D17" w:rsidRPr="006C0D17" w:rsidRDefault="006C0D1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Pintura: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Acima </w:t>
      </w:r>
      <w:r w:rsidR="00C91A69" w:rsidRPr="006C0D17">
        <w:rPr>
          <w:rFonts w:cstheme="minorHAnsi"/>
          <w:color w:val="000000"/>
          <w:sz w:val="20"/>
          <w:szCs w:val="20"/>
        </w:rPr>
        <w:t xml:space="preserve">das 2 fiadas de cerâmica ( verde escuro e vermelha) na </w:t>
      </w:r>
      <w:r w:rsidRPr="006C0D17">
        <w:rPr>
          <w:rFonts w:cstheme="minorHAnsi"/>
          <w:color w:val="000000"/>
          <w:sz w:val="20"/>
          <w:szCs w:val="20"/>
        </w:rPr>
        <w:t>altura de 1,</w:t>
      </w:r>
      <w:r w:rsidR="00C91A69" w:rsidRPr="006C0D17">
        <w:rPr>
          <w:rFonts w:cstheme="minorHAnsi"/>
          <w:color w:val="000000"/>
          <w:sz w:val="20"/>
          <w:szCs w:val="20"/>
        </w:rPr>
        <w:t>55</w:t>
      </w:r>
      <w:r w:rsidRPr="006C0D17">
        <w:rPr>
          <w:rFonts w:cstheme="minorHAnsi"/>
          <w:color w:val="000000"/>
          <w:sz w:val="20"/>
          <w:szCs w:val="20"/>
        </w:rPr>
        <w:t>m</w:t>
      </w:r>
      <w:r w:rsidR="0018095F" w:rsidRPr="006C0D17">
        <w:rPr>
          <w:rFonts w:cstheme="minorHAnsi"/>
          <w:color w:val="000000"/>
          <w:sz w:val="20"/>
          <w:szCs w:val="20"/>
        </w:rPr>
        <w:t>,</w:t>
      </w:r>
      <w:r w:rsidRPr="006C0D17">
        <w:rPr>
          <w:rFonts w:cstheme="minorHAnsi"/>
          <w:color w:val="000000"/>
          <w:sz w:val="20"/>
          <w:szCs w:val="20"/>
        </w:rPr>
        <w:t xml:space="preserve"> as paredes deverão ser pintadas,</w:t>
      </w:r>
      <w:r w:rsidR="00C91A69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com tinta </w:t>
      </w:r>
      <w:r w:rsidR="00C91A69" w:rsidRPr="006C0D17">
        <w:rPr>
          <w:rFonts w:cstheme="minorHAnsi"/>
          <w:color w:val="000000"/>
          <w:sz w:val="20"/>
          <w:szCs w:val="20"/>
        </w:rPr>
        <w:t>Látex PVA  lavável</w:t>
      </w:r>
      <w:r w:rsidRPr="006C0D17">
        <w:rPr>
          <w:rFonts w:cstheme="minorHAnsi"/>
          <w:color w:val="000000"/>
          <w:sz w:val="20"/>
          <w:szCs w:val="20"/>
        </w:rPr>
        <w:t>, cor</w:t>
      </w:r>
      <w:r w:rsidR="00C91A69" w:rsidRPr="006C0D17">
        <w:rPr>
          <w:rFonts w:cstheme="minorHAnsi"/>
          <w:color w:val="000000"/>
          <w:sz w:val="20"/>
          <w:szCs w:val="20"/>
        </w:rPr>
        <w:t xml:space="preserve"> </w:t>
      </w:r>
      <w:r w:rsidR="0018095F" w:rsidRPr="006C0D17">
        <w:rPr>
          <w:rFonts w:cstheme="minorHAnsi"/>
          <w:color w:val="000000"/>
          <w:sz w:val="20"/>
          <w:szCs w:val="20"/>
        </w:rPr>
        <w:t>Branco Neve</w:t>
      </w:r>
      <w:r w:rsidR="00C91A69" w:rsidRPr="006C0D17">
        <w:rPr>
          <w:rFonts w:cstheme="minorHAnsi"/>
          <w:color w:val="000000"/>
          <w:sz w:val="20"/>
          <w:szCs w:val="20"/>
        </w:rPr>
        <w:t>.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4.7.3.2. Aplicação no Projeto e Referencias com os Desenhos:</w:t>
      </w:r>
    </w:p>
    <w:p w:rsidR="00176738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 Todas as paredes internas dos ambientes secos (salas de aula, administração</w:t>
      </w:r>
      <w:r w:rsidR="00B67134" w:rsidRPr="006C0D17">
        <w:rPr>
          <w:rFonts w:cstheme="minorHAnsi"/>
          <w:color w:val="000000"/>
          <w:sz w:val="20"/>
          <w:szCs w:val="20"/>
        </w:rPr>
        <w:t>, refeitório</w:t>
      </w:r>
      <w:r w:rsidRPr="006C0D17">
        <w:rPr>
          <w:rFonts w:cstheme="minorHAnsi"/>
          <w:color w:val="000000"/>
          <w:sz w:val="20"/>
          <w:szCs w:val="20"/>
        </w:rPr>
        <w:t>)</w:t>
      </w:r>
      <w:r w:rsidRPr="006C0D17">
        <w:rPr>
          <w:rFonts w:cstheme="minorHAnsi"/>
          <w:color w:val="000000"/>
          <w:sz w:val="20"/>
          <w:szCs w:val="20"/>
        </w:rPr>
        <w:br/>
        <w:t xml:space="preserve">- Referências: </w:t>
      </w:r>
      <w:r w:rsidR="00C91A69" w:rsidRPr="006C0D17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- Planta Baixa </w:t>
      </w:r>
      <w:r w:rsidR="00176738" w:rsidRPr="006C0D17">
        <w:rPr>
          <w:rFonts w:cstheme="minorHAnsi"/>
          <w:color w:val="000000"/>
          <w:sz w:val="20"/>
          <w:szCs w:val="20"/>
        </w:rPr>
        <w:t>–</w:t>
      </w:r>
      <w:r w:rsidRPr="006C0D17">
        <w:rPr>
          <w:rFonts w:cstheme="minorHAnsi"/>
          <w:color w:val="000000"/>
          <w:sz w:val="20"/>
          <w:szCs w:val="20"/>
        </w:rPr>
        <w:t xml:space="preserve"> Cortes</w:t>
      </w:r>
    </w:p>
    <w:p w:rsidR="00AD5CD6" w:rsidRPr="006C0D17" w:rsidRDefault="00AD5CD6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AD5CD6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4.7.4. Paredes internas – áreas molhadas</w:t>
      </w:r>
    </w:p>
    <w:p w:rsidR="00176738" w:rsidRPr="006C0D17" w:rsidRDefault="00C91A69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As paredes</w:t>
      </w:r>
      <w:r w:rsidR="00B67134" w:rsidRPr="006C0D17">
        <w:rPr>
          <w:rFonts w:cstheme="minorHAnsi"/>
          <w:color w:val="000000"/>
          <w:sz w:val="20"/>
          <w:szCs w:val="20"/>
        </w:rPr>
        <w:t xml:space="preserve"> dos</w:t>
      </w:r>
      <w:r w:rsidR="002D73D9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banheiros</w:t>
      </w:r>
      <w:r w:rsidR="00B67134" w:rsidRPr="006C0D17">
        <w:rPr>
          <w:rFonts w:cstheme="minorHAnsi"/>
          <w:color w:val="000000"/>
          <w:sz w:val="20"/>
          <w:szCs w:val="20"/>
        </w:rPr>
        <w:t xml:space="preserve"> e área de serviço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receberão </w:t>
      </w:r>
      <w:r w:rsidRPr="006C0D17">
        <w:rPr>
          <w:rFonts w:cstheme="minorHAnsi"/>
          <w:color w:val="000000"/>
          <w:sz w:val="20"/>
          <w:szCs w:val="20"/>
        </w:rPr>
        <w:t>revestimento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cerâmic</w:t>
      </w:r>
      <w:r w:rsidRPr="006C0D17">
        <w:rPr>
          <w:rFonts w:cstheme="minorHAnsi"/>
          <w:color w:val="000000"/>
          <w:sz w:val="20"/>
          <w:szCs w:val="20"/>
        </w:rPr>
        <w:t>o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(</w:t>
      </w:r>
      <w:r w:rsidR="005326D0" w:rsidRPr="006C0D17">
        <w:rPr>
          <w:rFonts w:cstheme="minorHAnsi"/>
          <w:color w:val="000000"/>
          <w:sz w:val="20"/>
          <w:szCs w:val="20"/>
        </w:rPr>
        <w:t>20</w:t>
      </w:r>
      <w:r w:rsidRPr="006C0D17">
        <w:rPr>
          <w:rFonts w:cstheme="minorHAnsi"/>
          <w:color w:val="000000"/>
          <w:sz w:val="20"/>
          <w:szCs w:val="20"/>
        </w:rPr>
        <w:t>x</w:t>
      </w:r>
      <w:r w:rsidR="005326D0" w:rsidRPr="006C0D17">
        <w:rPr>
          <w:rFonts w:cstheme="minorHAnsi"/>
          <w:color w:val="000000"/>
          <w:sz w:val="20"/>
          <w:szCs w:val="20"/>
        </w:rPr>
        <w:t>2</w:t>
      </w:r>
      <w:r w:rsidRPr="006C0D17">
        <w:rPr>
          <w:rFonts w:cstheme="minorHAnsi"/>
          <w:color w:val="000000"/>
          <w:sz w:val="20"/>
          <w:szCs w:val="20"/>
        </w:rPr>
        <w:t>0</w:t>
      </w:r>
      <w:r w:rsidR="00F21937" w:rsidRPr="006C0D17">
        <w:rPr>
          <w:rFonts w:cstheme="minorHAnsi"/>
          <w:color w:val="000000"/>
          <w:sz w:val="20"/>
          <w:szCs w:val="20"/>
        </w:rPr>
        <w:t>cm</w:t>
      </w:r>
      <w:r w:rsidRPr="006C0D17">
        <w:rPr>
          <w:rFonts w:cstheme="minorHAnsi"/>
          <w:color w:val="000000"/>
          <w:sz w:val="20"/>
          <w:szCs w:val="20"/>
        </w:rPr>
        <w:t>) na cor branca,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do piso</w:t>
      </w:r>
      <w:r w:rsidR="005326D0" w:rsidRPr="006C0D17">
        <w:rPr>
          <w:rFonts w:cstheme="minorHAnsi"/>
          <w:color w:val="000000"/>
          <w:sz w:val="20"/>
          <w:szCs w:val="20"/>
        </w:rPr>
        <w:t xml:space="preserve"> ao teto, </w:t>
      </w:r>
      <w:r w:rsidR="00F21937" w:rsidRPr="006C0D17">
        <w:rPr>
          <w:rFonts w:cstheme="minorHAnsi"/>
          <w:color w:val="000000"/>
          <w:sz w:val="20"/>
          <w:szCs w:val="20"/>
        </w:rPr>
        <w:t>conforme especificação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de projeto. 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4.7.4.1. Caracterização e Dimensões do Material: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Cerâmica (</w:t>
      </w:r>
      <w:r w:rsidR="005326D0" w:rsidRPr="006C0D17">
        <w:rPr>
          <w:rFonts w:cstheme="minorHAnsi"/>
          <w:b/>
          <w:sz w:val="20"/>
          <w:szCs w:val="20"/>
        </w:rPr>
        <w:t>20</w:t>
      </w:r>
      <w:r w:rsidRPr="006C0D17">
        <w:rPr>
          <w:rFonts w:cstheme="minorHAnsi"/>
          <w:b/>
          <w:sz w:val="20"/>
          <w:szCs w:val="20"/>
        </w:rPr>
        <w:t>x</w:t>
      </w:r>
      <w:r w:rsidR="005326D0" w:rsidRPr="006C0D17">
        <w:rPr>
          <w:rFonts w:cstheme="minorHAnsi"/>
          <w:b/>
          <w:sz w:val="20"/>
          <w:szCs w:val="20"/>
        </w:rPr>
        <w:t>20</w:t>
      </w:r>
      <w:r w:rsidRPr="006C0D17">
        <w:rPr>
          <w:rFonts w:cstheme="minorHAnsi"/>
          <w:b/>
          <w:sz w:val="20"/>
          <w:szCs w:val="20"/>
        </w:rPr>
        <w:t>cm):</w:t>
      </w:r>
    </w:p>
    <w:p w:rsidR="00B67134" w:rsidRPr="006C0D17" w:rsidRDefault="00F21937" w:rsidP="000129C4">
      <w:pPr>
        <w:spacing w:after="0"/>
        <w:ind w:left="708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Revestimento em cerâmica </w:t>
      </w:r>
      <w:r w:rsidR="005326D0" w:rsidRPr="006C0D17">
        <w:rPr>
          <w:rFonts w:cstheme="minorHAnsi"/>
          <w:color w:val="000000"/>
          <w:sz w:val="20"/>
          <w:szCs w:val="20"/>
        </w:rPr>
        <w:t>20</w:t>
      </w:r>
      <w:r w:rsidRPr="006C0D17">
        <w:rPr>
          <w:rFonts w:cstheme="minorHAnsi"/>
          <w:color w:val="000000"/>
          <w:sz w:val="20"/>
          <w:szCs w:val="20"/>
        </w:rPr>
        <w:t>X</w:t>
      </w:r>
      <w:r w:rsidR="005326D0" w:rsidRPr="006C0D17">
        <w:rPr>
          <w:rFonts w:cstheme="minorHAnsi"/>
          <w:color w:val="000000"/>
          <w:sz w:val="20"/>
          <w:szCs w:val="20"/>
        </w:rPr>
        <w:t>20</w:t>
      </w:r>
      <w:r w:rsidR="0018095F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cm, branca.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365F91"/>
          <w:sz w:val="20"/>
          <w:szCs w:val="20"/>
        </w:rPr>
        <w:t xml:space="preserve">- </w:t>
      </w:r>
      <w:r w:rsidRPr="006C0D17">
        <w:rPr>
          <w:rFonts w:cstheme="minorHAnsi"/>
          <w:color w:val="000000"/>
          <w:sz w:val="20"/>
          <w:szCs w:val="20"/>
        </w:rPr>
        <w:t xml:space="preserve">Comprimento </w:t>
      </w:r>
      <w:r w:rsidR="005326D0" w:rsidRPr="006C0D17">
        <w:rPr>
          <w:rFonts w:cstheme="minorHAnsi"/>
          <w:color w:val="000000"/>
          <w:sz w:val="20"/>
          <w:szCs w:val="20"/>
        </w:rPr>
        <w:t>20</w:t>
      </w:r>
      <w:r w:rsidR="0018095F" w:rsidRPr="006C0D17">
        <w:rPr>
          <w:rFonts w:cstheme="minorHAnsi"/>
          <w:color w:val="000000"/>
          <w:sz w:val="20"/>
          <w:szCs w:val="20"/>
        </w:rPr>
        <w:t xml:space="preserve"> cm</w:t>
      </w:r>
      <w:r w:rsidRPr="006C0D17">
        <w:rPr>
          <w:rFonts w:cstheme="minorHAnsi"/>
          <w:color w:val="000000"/>
          <w:sz w:val="20"/>
          <w:szCs w:val="20"/>
        </w:rPr>
        <w:t xml:space="preserve"> x Largura </w:t>
      </w:r>
      <w:r w:rsidR="005326D0" w:rsidRPr="006C0D17">
        <w:rPr>
          <w:rFonts w:cstheme="minorHAnsi"/>
          <w:color w:val="000000"/>
          <w:sz w:val="20"/>
          <w:szCs w:val="20"/>
        </w:rPr>
        <w:t>20</w:t>
      </w:r>
      <w:r w:rsidR="0018095F" w:rsidRPr="006C0D17">
        <w:rPr>
          <w:rFonts w:cstheme="minorHAnsi"/>
          <w:color w:val="000000"/>
          <w:sz w:val="20"/>
          <w:szCs w:val="20"/>
        </w:rPr>
        <w:t xml:space="preserve"> cm</w:t>
      </w:r>
      <w:r w:rsidRPr="006C0D17">
        <w:rPr>
          <w:rFonts w:cstheme="minorHAnsi"/>
          <w:color w:val="000000"/>
          <w:sz w:val="20"/>
          <w:szCs w:val="20"/>
        </w:rPr>
        <w:t>.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lastRenderedPageBreak/>
        <w:t>- Será utilizado rejuntamento epóxi cinza platina com especificação indicada pelo</w:t>
      </w:r>
      <w:r w:rsidRPr="006C0D17">
        <w:rPr>
          <w:rFonts w:cstheme="minorHAnsi"/>
          <w:color w:val="000000"/>
          <w:sz w:val="20"/>
          <w:szCs w:val="20"/>
        </w:rPr>
        <w:br/>
        <w:t>modelo referência.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AD5CD6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4.7.4.2. Seqüência de execução: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color w:val="DEA900"/>
          <w:sz w:val="20"/>
          <w:szCs w:val="20"/>
        </w:rPr>
      </w:pP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As cerâmicas serão assentadas com argamassa industrial indicada para áreas</w:t>
      </w:r>
      <w:r w:rsidRPr="006C0D17">
        <w:rPr>
          <w:rFonts w:cstheme="minorHAnsi"/>
          <w:color w:val="000000"/>
          <w:sz w:val="20"/>
          <w:szCs w:val="20"/>
        </w:rPr>
        <w:br/>
        <w:t xml:space="preserve">internas, obedecendo rigorosamente </w:t>
      </w:r>
      <w:r w:rsidR="0018095F" w:rsidRPr="006C0D17">
        <w:rPr>
          <w:rFonts w:cstheme="minorHAnsi"/>
          <w:color w:val="000000"/>
          <w:sz w:val="20"/>
          <w:szCs w:val="20"/>
        </w:rPr>
        <w:t>à</w:t>
      </w:r>
      <w:r w:rsidRPr="006C0D17">
        <w:rPr>
          <w:rFonts w:cstheme="minorHAnsi"/>
          <w:color w:val="000000"/>
          <w:sz w:val="20"/>
          <w:szCs w:val="20"/>
        </w:rPr>
        <w:t xml:space="preserve"> orientação do fabricante quanto à espessura das</w:t>
      </w:r>
      <w:r w:rsidRPr="006C0D17">
        <w:rPr>
          <w:rFonts w:cstheme="minorHAnsi"/>
          <w:color w:val="000000"/>
          <w:sz w:val="20"/>
          <w:szCs w:val="20"/>
        </w:rPr>
        <w:br/>
        <w:t>juntas.</w:t>
      </w:r>
    </w:p>
    <w:p w:rsidR="00AD5CD6" w:rsidRPr="006C0D17" w:rsidRDefault="00AD5CD6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firstLine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4.7.4.3. Aplicação no Projeto e Referências com os Desenhos:</w:t>
      </w:r>
    </w:p>
    <w:p w:rsidR="0018095F" w:rsidRPr="006C0D17" w:rsidRDefault="00F21937" w:rsidP="000129C4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</w:t>
      </w:r>
      <w:r w:rsidR="00B67134" w:rsidRPr="006C0D17">
        <w:rPr>
          <w:rFonts w:cstheme="minorHAnsi"/>
          <w:color w:val="000000"/>
          <w:sz w:val="20"/>
          <w:szCs w:val="20"/>
        </w:rPr>
        <w:t>Área de Serviço</w:t>
      </w:r>
      <w:r w:rsidRPr="006C0D17">
        <w:rPr>
          <w:rFonts w:cstheme="minorHAnsi"/>
          <w:color w:val="000000"/>
          <w:sz w:val="20"/>
          <w:szCs w:val="20"/>
        </w:rPr>
        <w:t xml:space="preserve">- Cerâmica branca </w:t>
      </w:r>
      <w:r w:rsidR="00B67134" w:rsidRPr="006C0D17">
        <w:rPr>
          <w:rFonts w:cstheme="minorHAnsi"/>
          <w:color w:val="000000"/>
          <w:sz w:val="20"/>
          <w:szCs w:val="20"/>
        </w:rPr>
        <w:t>20</w:t>
      </w:r>
      <w:r w:rsidRPr="006C0D17">
        <w:rPr>
          <w:rFonts w:cstheme="minorHAnsi"/>
          <w:color w:val="000000"/>
          <w:sz w:val="20"/>
          <w:szCs w:val="20"/>
        </w:rPr>
        <w:t>x</w:t>
      </w:r>
      <w:r w:rsidR="00B67134" w:rsidRPr="006C0D17">
        <w:rPr>
          <w:rFonts w:cstheme="minorHAnsi"/>
          <w:color w:val="000000"/>
          <w:sz w:val="20"/>
          <w:szCs w:val="20"/>
        </w:rPr>
        <w:t>20</w:t>
      </w:r>
      <w:r w:rsidRPr="006C0D17">
        <w:rPr>
          <w:rFonts w:cstheme="minorHAnsi"/>
          <w:color w:val="000000"/>
          <w:sz w:val="20"/>
          <w:szCs w:val="20"/>
        </w:rPr>
        <w:t xml:space="preserve"> de piso a teto</w:t>
      </w:r>
      <w:r w:rsidRPr="006C0D17">
        <w:rPr>
          <w:rFonts w:cstheme="minorHAnsi"/>
          <w:color w:val="000000"/>
          <w:sz w:val="20"/>
          <w:szCs w:val="20"/>
        </w:rPr>
        <w:br/>
        <w:t xml:space="preserve">- Sanitários – Cerâmica branca </w:t>
      </w:r>
      <w:r w:rsidR="00B67134" w:rsidRPr="006C0D17">
        <w:rPr>
          <w:rFonts w:cstheme="minorHAnsi"/>
          <w:color w:val="000000"/>
          <w:sz w:val="20"/>
          <w:szCs w:val="20"/>
        </w:rPr>
        <w:t>20</w:t>
      </w:r>
      <w:r w:rsidRPr="006C0D17">
        <w:rPr>
          <w:rFonts w:cstheme="minorHAnsi"/>
          <w:color w:val="000000"/>
          <w:sz w:val="20"/>
          <w:szCs w:val="20"/>
        </w:rPr>
        <w:t>x</w:t>
      </w:r>
      <w:r w:rsidR="00B67134" w:rsidRPr="006C0D17">
        <w:rPr>
          <w:rFonts w:cstheme="minorHAnsi"/>
          <w:color w:val="000000"/>
          <w:sz w:val="20"/>
          <w:szCs w:val="20"/>
        </w:rPr>
        <w:t>20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18095F" w:rsidRPr="006C0D17">
        <w:rPr>
          <w:rFonts w:cstheme="minorHAnsi"/>
          <w:color w:val="000000"/>
          <w:sz w:val="20"/>
          <w:szCs w:val="20"/>
        </w:rPr>
        <w:t>de piso a teto</w:t>
      </w:r>
    </w:p>
    <w:p w:rsidR="00176738" w:rsidRPr="006C0D17" w:rsidRDefault="00F21937" w:rsidP="000129C4">
      <w:pPr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- Referências: - Planta Baixa –Cortes</w:t>
      </w:r>
    </w:p>
    <w:p w:rsidR="000129C4" w:rsidRPr="006C0D17" w:rsidRDefault="000129C4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F447DA" w:rsidRPr="006C0D17" w:rsidRDefault="00F447DA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176738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 xml:space="preserve">4.7.5. Piso em Cerâmica </w:t>
      </w:r>
      <w:r w:rsidR="006B6FCE" w:rsidRPr="006C0D17">
        <w:rPr>
          <w:rFonts w:cstheme="minorHAnsi"/>
          <w:b/>
          <w:bCs/>
          <w:sz w:val="20"/>
          <w:szCs w:val="20"/>
        </w:rPr>
        <w:t>Granilite Mamorite ou Grantina</w:t>
      </w:r>
      <w:r w:rsidR="00B67134" w:rsidRPr="006C0D17">
        <w:rPr>
          <w:rFonts w:cstheme="minorHAnsi"/>
          <w:b/>
          <w:bCs/>
          <w:sz w:val="20"/>
          <w:szCs w:val="20"/>
        </w:rPr>
        <w:t xml:space="preserve"> (1x1 m)</w:t>
      </w:r>
    </w:p>
    <w:p w:rsidR="00F447DA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4.7.5.1. Caracterização e Dimensões do Material: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- Pavimentação em piso </w:t>
      </w:r>
      <w:r w:rsidR="006B6FCE" w:rsidRPr="006C0D17">
        <w:rPr>
          <w:rFonts w:cstheme="minorHAnsi"/>
          <w:color w:val="000000"/>
          <w:sz w:val="20"/>
          <w:szCs w:val="20"/>
        </w:rPr>
        <w:t>Granilite , marmorite ou Grantina com espessura de 8mm</w:t>
      </w:r>
      <w:r w:rsidRPr="006C0D17">
        <w:rPr>
          <w:rFonts w:cstheme="minorHAnsi"/>
          <w:color w:val="000000"/>
          <w:sz w:val="20"/>
          <w:szCs w:val="20"/>
        </w:rPr>
        <w:t>;</w:t>
      </w:r>
    </w:p>
    <w:p w:rsidR="00F447DA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4.7.5.2. Seqüência de execução: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5326D0" w:rsidRPr="006C0D17" w:rsidRDefault="006B6FCE" w:rsidP="00B83922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-Regularização e compactação de subleito com 20 cm de espessura;</w:t>
      </w:r>
    </w:p>
    <w:p w:rsidR="005326D0" w:rsidRPr="006C0D17" w:rsidRDefault="005326D0" w:rsidP="00B83922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 Lastro de concreto E= 5 cm com preparo mecânico;</w:t>
      </w:r>
    </w:p>
    <w:p w:rsidR="005326D0" w:rsidRPr="006C0D17" w:rsidRDefault="005326D0" w:rsidP="00B83922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</w:t>
      </w:r>
      <w:r w:rsidR="00B67134" w:rsidRPr="006C0D17">
        <w:rPr>
          <w:rFonts w:cstheme="minorHAnsi"/>
          <w:sz w:val="20"/>
          <w:szCs w:val="20"/>
        </w:rPr>
        <w:t>Contrapiso em argamassa traço 1:4 (cimento e areia), com preparo mecânico com betoneira, aplicado em áreas secas</w:t>
      </w:r>
      <w:r w:rsidR="00B80A19" w:rsidRPr="006C0D17">
        <w:rPr>
          <w:rFonts w:cstheme="minorHAnsi"/>
          <w:sz w:val="20"/>
          <w:szCs w:val="20"/>
        </w:rPr>
        <w:t xml:space="preserve"> </w:t>
      </w:r>
      <w:r w:rsidR="006D674D" w:rsidRPr="006C0D17">
        <w:rPr>
          <w:rFonts w:cstheme="minorHAnsi"/>
          <w:sz w:val="20"/>
          <w:szCs w:val="20"/>
        </w:rPr>
        <w:t>com espessura de 2 cm;</w:t>
      </w:r>
    </w:p>
    <w:p w:rsidR="000129C4" w:rsidRPr="006C0D17" w:rsidRDefault="006B6FCE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-</w:t>
      </w:r>
      <w:r w:rsidR="00F21937" w:rsidRPr="006C0D17">
        <w:rPr>
          <w:rFonts w:cstheme="minorHAnsi"/>
          <w:color w:val="000000"/>
          <w:sz w:val="20"/>
          <w:szCs w:val="20"/>
        </w:rPr>
        <w:t>O piso revestido</w:t>
      </w:r>
      <w:r w:rsidRPr="006C0D17">
        <w:rPr>
          <w:rFonts w:cstheme="minorHAnsi"/>
          <w:color w:val="000000"/>
          <w:sz w:val="20"/>
          <w:szCs w:val="20"/>
        </w:rPr>
        <w:t xml:space="preserve"> Granilite, marmorite ou Grantina com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juntas de dilatação plástica</w:t>
      </w:r>
      <w:r w:rsidR="005326D0" w:rsidRPr="006C0D17">
        <w:rPr>
          <w:rFonts w:cstheme="minorHAnsi"/>
          <w:color w:val="000000"/>
          <w:sz w:val="20"/>
          <w:szCs w:val="20"/>
        </w:rPr>
        <w:t xml:space="preserve"> com panos mínimos de 1x1 m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F21937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4.7.5.3. Conexões e interfaces com os demais elementos construtivos: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176738" w:rsidRPr="006C0D17" w:rsidRDefault="00F21937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As peças cerâmicas serão assentadas com argamassa industrial adequada para o</w:t>
      </w:r>
      <w:r w:rsidRPr="006C0D17">
        <w:rPr>
          <w:rFonts w:cstheme="minorHAnsi"/>
          <w:color w:val="000000"/>
          <w:sz w:val="20"/>
          <w:szCs w:val="20"/>
        </w:rPr>
        <w:br/>
        <w:t xml:space="preserve">assentamento de cerâmica, sobre contrapiso de concreto. </w:t>
      </w:r>
    </w:p>
    <w:p w:rsidR="000129C4" w:rsidRPr="006C0D17" w:rsidRDefault="000129C4" w:rsidP="00B83922">
      <w:pPr>
        <w:spacing w:after="0"/>
        <w:ind w:firstLine="708"/>
        <w:jc w:val="both"/>
        <w:rPr>
          <w:rFonts w:cstheme="minorHAnsi"/>
          <w:color w:val="000000"/>
          <w:sz w:val="20"/>
          <w:szCs w:val="20"/>
        </w:rPr>
      </w:pP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4.7.5.4. Aplicação no Projeto e Referencias com os Desenhos:</w:t>
      </w:r>
    </w:p>
    <w:p w:rsidR="000129C4" w:rsidRPr="006C0D17" w:rsidRDefault="00F21937" w:rsidP="000129C4">
      <w:pPr>
        <w:spacing w:after="0"/>
        <w:ind w:left="708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sz w:val="20"/>
          <w:szCs w:val="20"/>
        </w:rPr>
        <w:br/>
        <w:t xml:space="preserve">- Cozinha e Sanitários (Masculino e Feminino) – cor </w:t>
      </w:r>
      <w:r w:rsidR="00B80A19" w:rsidRPr="006C0D17">
        <w:rPr>
          <w:rFonts w:cstheme="minorHAnsi"/>
          <w:sz w:val="20"/>
          <w:szCs w:val="20"/>
        </w:rPr>
        <w:t>cimento</w:t>
      </w:r>
      <w:r w:rsidRPr="006C0D17">
        <w:rPr>
          <w:rFonts w:cstheme="minorHAnsi"/>
          <w:sz w:val="20"/>
          <w:szCs w:val="20"/>
        </w:rPr>
        <w:t>;</w:t>
      </w:r>
      <w:r w:rsidRPr="006C0D17">
        <w:rPr>
          <w:rFonts w:cstheme="minorHAnsi"/>
          <w:sz w:val="20"/>
          <w:szCs w:val="20"/>
        </w:rPr>
        <w:br/>
        <w:t xml:space="preserve">- Administração, Salas de Aula e pátio coberto – cor </w:t>
      </w:r>
      <w:r w:rsidR="00B80A19" w:rsidRPr="006C0D17">
        <w:rPr>
          <w:rFonts w:cstheme="minorHAnsi"/>
          <w:sz w:val="20"/>
          <w:szCs w:val="20"/>
        </w:rPr>
        <w:t>cimento</w:t>
      </w:r>
      <w:r w:rsidRPr="006C0D17">
        <w:rPr>
          <w:rFonts w:cstheme="minorHAnsi"/>
          <w:sz w:val="20"/>
          <w:szCs w:val="20"/>
        </w:rPr>
        <w:t>;</w:t>
      </w:r>
      <w:r w:rsidRPr="006C0D17">
        <w:rPr>
          <w:rFonts w:cstheme="minorHAnsi"/>
          <w:sz w:val="20"/>
          <w:szCs w:val="20"/>
        </w:rPr>
        <w:br/>
        <w:t>- Referências</w:t>
      </w:r>
      <w:r w:rsidRPr="006C0D17">
        <w:rPr>
          <w:rFonts w:cstheme="minorHAnsi"/>
          <w:b/>
          <w:bCs/>
          <w:sz w:val="20"/>
          <w:szCs w:val="20"/>
        </w:rPr>
        <w:t xml:space="preserve">: </w:t>
      </w:r>
      <w:r w:rsidRPr="006C0D17">
        <w:rPr>
          <w:rFonts w:cstheme="minorHAnsi"/>
          <w:sz w:val="20"/>
          <w:szCs w:val="20"/>
        </w:rPr>
        <w:t>- Planta Baixa – Acessibilidade</w:t>
      </w:r>
      <w:r w:rsidRPr="006C0D17">
        <w:rPr>
          <w:rFonts w:cstheme="minorHAnsi"/>
          <w:b/>
          <w:sz w:val="20"/>
          <w:szCs w:val="20"/>
        </w:rPr>
        <w:br/>
        <w:t>4.7.5.5. Normas Técnicas relacionadas:</w:t>
      </w:r>
    </w:p>
    <w:p w:rsidR="00176738" w:rsidRPr="006C0D17" w:rsidRDefault="00F21937" w:rsidP="00B83922">
      <w:pPr>
        <w:spacing w:after="0"/>
        <w:ind w:left="708"/>
        <w:jc w:val="both"/>
        <w:rPr>
          <w:rFonts w:cstheme="minorHAnsi"/>
          <w:i/>
          <w:iCs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 xml:space="preserve">_ ABNT NBR </w:t>
      </w:r>
      <w:r w:rsidR="002E2ED8" w:rsidRPr="006C0D17">
        <w:rPr>
          <w:rFonts w:cstheme="minorHAnsi"/>
          <w:sz w:val="20"/>
          <w:szCs w:val="20"/>
        </w:rPr>
        <w:t>15805/2010</w:t>
      </w:r>
      <w:r w:rsidRPr="006C0D17">
        <w:rPr>
          <w:rFonts w:cstheme="minorHAnsi"/>
          <w:sz w:val="20"/>
          <w:szCs w:val="20"/>
        </w:rPr>
        <w:t xml:space="preserve">, </w:t>
      </w:r>
      <w:r w:rsidRPr="006C0D17">
        <w:rPr>
          <w:rFonts w:cstheme="minorHAnsi"/>
          <w:i/>
          <w:iCs/>
          <w:sz w:val="20"/>
          <w:szCs w:val="20"/>
        </w:rPr>
        <w:t xml:space="preserve">Execução de piso </w:t>
      </w:r>
      <w:r w:rsidR="00CA47EC" w:rsidRPr="006C0D17">
        <w:rPr>
          <w:rFonts w:cstheme="minorHAnsi"/>
          <w:i/>
          <w:iCs/>
          <w:sz w:val="20"/>
          <w:szCs w:val="20"/>
        </w:rPr>
        <w:t>em GRANILITE</w:t>
      </w:r>
    </w:p>
    <w:p w:rsidR="00176738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4.7.</w:t>
      </w:r>
      <w:r w:rsidR="00E12EED" w:rsidRPr="006C0D17">
        <w:rPr>
          <w:rFonts w:cstheme="minorHAnsi"/>
          <w:b/>
          <w:bCs/>
          <w:sz w:val="20"/>
          <w:szCs w:val="20"/>
        </w:rPr>
        <w:t>6</w:t>
      </w:r>
      <w:r w:rsidRPr="006C0D17">
        <w:rPr>
          <w:rFonts w:cstheme="minorHAnsi"/>
          <w:b/>
          <w:bCs/>
          <w:sz w:val="20"/>
          <w:szCs w:val="20"/>
        </w:rPr>
        <w:t>. Piso em Cimento desempenado</w:t>
      </w:r>
      <w:r w:rsidR="00963528" w:rsidRPr="006C0D17">
        <w:rPr>
          <w:rFonts w:cstheme="minorHAnsi"/>
          <w:b/>
          <w:bCs/>
          <w:sz w:val="20"/>
          <w:szCs w:val="20"/>
        </w:rPr>
        <w:t xml:space="preserve"> – (Calçadas externas)</w:t>
      </w: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lastRenderedPageBreak/>
        <w:br/>
      </w:r>
      <w:r w:rsidRPr="006C0D17">
        <w:rPr>
          <w:rFonts w:cstheme="minorHAnsi"/>
          <w:b/>
          <w:sz w:val="20"/>
          <w:szCs w:val="20"/>
        </w:rPr>
        <w:t>4.7.</w:t>
      </w:r>
      <w:r w:rsidR="00E12EED" w:rsidRPr="006C0D17">
        <w:rPr>
          <w:rFonts w:cstheme="minorHAnsi"/>
          <w:b/>
          <w:sz w:val="20"/>
          <w:szCs w:val="20"/>
        </w:rPr>
        <w:t>6</w:t>
      </w:r>
      <w:r w:rsidRPr="006C0D17">
        <w:rPr>
          <w:rFonts w:cstheme="minorHAnsi"/>
          <w:b/>
          <w:sz w:val="20"/>
          <w:szCs w:val="20"/>
        </w:rPr>
        <w:t>.1. Caracterização e Dimensões do Material:</w:t>
      </w:r>
    </w:p>
    <w:p w:rsidR="00963528" w:rsidRPr="006C0D17" w:rsidRDefault="00F21937" w:rsidP="00B83922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</w:t>
      </w:r>
      <w:r w:rsidR="00963528" w:rsidRPr="006C0D17">
        <w:rPr>
          <w:rFonts w:cstheme="minorHAnsi"/>
          <w:color w:val="000000"/>
          <w:sz w:val="20"/>
          <w:szCs w:val="20"/>
        </w:rPr>
        <w:t xml:space="preserve"> </w:t>
      </w:r>
      <w:r w:rsidR="00963528" w:rsidRPr="006C0D17">
        <w:rPr>
          <w:rFonts w:cstheme="minorHAnsi"/>
          <w:sz w:val="20"/>
          <w:szCs w:val="20"/>
        </w:rPr>
        <w:t>Pavimentação em concreto moldado “in loco”</w:t>
      </w:r>
      <w:r w:rsidR="004840ED" w:rsidRPr="006C0D17">
        <w:rPr>
          <w:rFonts w:cstheme="minorHAnsi"/>
          <w:sz w:val="20"/>
          <w:szCs w:val="20"/>
        </w:rPr>
        <w:t>, feito em obra,</w:t>
      </w:r>
      <w:r w:rsidR="00963528" w:rsidRPr="006C0D17">
        <w:rPr>
          <w:rFonts w:cstheme="minorHAnsi"/>
          <w:sz w:val="20"/>
          <w:szCs w:val="20"/>
        </w:rPr>
        <w:t xml:space="preserve"> acabamento convencional não armado</w:t>
      </w:r>
      <w:r w:rsidR="004840ED" w:rsidRPr="006C0D17">
        <w:rPr>
          <w:rFonts w:cstheme="minorHAnsi"/>
          <w:sz w:val="20"/>
          <w:szCs w:val="20"/>
        </w:rPr>
        <w:t>;</w:t>
      </w:r>
    </w:p>
    <w:p w:rsidR="004840ED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- Placas de: aproximadamente 1,00m (comprimento) x 1,00m (largura) </w:t>
      </w:r>
      <w:r w:rsidR="004840ED" w:rsidRPr="006C0D17">
        <w:rPr>
          <w:rFonts w:cstheme="minorHAnsi"/>
          <w:color w:val="000000"/>
          <w:sz w:val="20"/>
          <w:szCs w:val="20"/>
        </w:rPr>
        <w:t>x espessura 7c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0129C4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</w:t>
      </w:r>
      <w:r w:rsidR="00E12EED" w:rsidRPr="006C0D17">
        <w:rPr>
          <w:rFonts w:cstheme="minorHAnsi"/>
          <w:b/>
          <w:sz w:val="20"/>
          <w:szCs w:val="20"/>
        </w:rPr>
        <w:t>6</w:t>
      </w:r>
      <w:r w:rsidRPr="006C0D17">
        <w:rPr>
          <w:rFonts w:cstheme="minorHAnsi"/>
          <w:b/>
          <w:sz w:val="20"/>
          <w:szCs w:val="20"/>
        </w:rPr>
        <w:t>.2. Seqüência de execução:</w:t>
      </w:r>
    </w:p>
    <w:p w:rsidR="00DC2B63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</w:t>
      </w:r>
      <w:r w:rsidR="00DC2B63" w:rsidRPr="006C0D17">
        <w:rPr>
          <w:rFonts w:cstheme="minorHAnsi"/>
          <w:color w:val="000000"/>
          <w:sz w:val="20"/>
          <w:szCs w:val="20"/>
        </w:rPr>
        <w:t xml:space="preserve"> Regularização e compactação de subleito até 20 cm de espessura;</w:t>
      </w:r>
    </w:p>
    <w:p w:rsidR="00DC2B63" w:rsidRPr="006C0D17" w:rsidRDefault="00DC2B63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-</w:t>
      </w:r>
      <w:r w:rsidRPr="006C0D17">
        <w:rPr>
          <w:rFonts w:cstheme="minorHAnsi"/>
          <w:color w:val="000000"/>
          <w:sz w:val="20"/>
          <w:szCs w:val="20"/>
        </w:rPr>
        <w:t>Execução da calçada em com concreto moldado in loco;</w:t>
      </w:r>
    </w:p>
    <w:p w:rsidR="000129C4" w:rsidRPr="006C0D17" w:rsidRDefault="000129C4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</w:p>
    <w:p w:rsidR="009B327B" w:rsidRPr="006C0D17" w:rsidRDefault="00DC2B63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b/>
          <w:sz w:val="20"/>
          <w:szCs w:val="20"/>
        </w:rPr>
        <w:t>4.7.</w:t>
      </w:r>
      <w:r w:rsidR="00E12EED" w:rsidRPr="006C0D17">
        <w:rPr>
          <w:rFonts w:cstheme="minorHAnsi"/>
          <w:b/>
          <w:sz w:val="20"/>
          <w:szCs w:val="20"/>
        </w:rPr>
        <w:t>6</w:t>
      </w:r>
      <w:r w:rsidR="00F21937" w:rsidRPr="006C0D17">
        <w:rPr>
          <w:rFonts w:cstheme="minorHAnsi"/>
          <w:b/>
          <w:sz w:val="20"/>
          <w:szCs w:val="20"/>
        </w:rPr>
        <w:t>.3. Aplicação no Projeto e Referencias com os Desenhos:</w:t>
      </w:r>
    </w:p>
    <w:p w:rsidR="009B327B" w:rsidRPr="006C0D17" w:rsidRDefault="00F21937" w:rsidP="00B83922">
      <w:pPr>
        <w:spacing w:after="0"/>
        <w:ind w:left="708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 calçadas externas e acesso ao bloco, área de serviço externa;</w:t>
      </w:r>
      <w:r w:rsidRPr="006C0D17">
        <w:rPr>
          <w:rFonts w:cstheme="minorHAnsi"/>
          <w:color w:val="000000"/>
          <w:sz w:val="20"/>
          <w:szCs w:val="20"/>
        </w:rPr>
        <w:br/>
        <w:t>- Referências</w:t>
      </w:r>
      <w:r w:rsidRPr="006C0D17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Pr="006C0D17">
        <w:rPr>
          <w:rFonts w:cstheme="minorHAnsi"/>
          <w:color w:val="000000"/>
          <w:sz w:val="20"/>
          <w:szCs w:val="20"/>
        </w:rPr>
        <w:t>- Planta Baixa – Acessibilidade</w:t>
      </w:r>
    </w:p>
    <w:p w:rsidR="009B327B" w:rsidRPr="006C0D17" w:rsidRDefault="00F21937" w:rsidP="00B83922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</w:t>
      </w:r>
      <w:r w:rsidR="00E12EED" w:rsidRPr="006C0D17">
        <w:rPr>
          <w:rFonts w:cstheme="minorHAnsi"/>
          <w:b/>
          <w:sz w:val="20"/>
          <w:szCs w:val="20"/>
        </w:rPr>
        <w:t>6</w:t>
      </w:r>
      <w:r w:rsidRPr="006C0D17">
        <w:rPr>
          <w:rFonts w:cstheme="minorHAnsi"/>
          <w:b/>
          <w:sz w:val="20"/>
          <w:szCs w:val="20"/>
        </w:rPr>
        <w:t>.4. Normas Técnicas relacionadas:</w:t>
      </w:r>
    </w:p>
    <w:p w:rsidR="00176738" w:rsidRPr="006C0D17" w:rsidRDefault="00F21937" w:rsidP="00B83922">
      <w:pPr>
        <w:spacing w:after="0"/>
        <w:ind w:left="708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_ ABNT NBR 12255:1990 – </w:t>
      </w:r>
      <w:r w:rsidRPr="006C0D17">
        <w:rPr>
          <w:rFonts w:cstheme="minorHAnsi"/>
          <w:i/>
          <w:iCs/>
          <w:color w:val="000000"/>
          <w:sz w:val="20"/>
          <w:szCs w:val="20"/>
        </w:rPr>
        <w:t>Execução e utilização de passeios públicos.</w:t>
      </w:r>
    </w:p>
    <w:p w:rsidR="00F447DA" w:rsidRPr="006C0D17" w:rsidRDefault="00F447DA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F0739A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</w:t>
      </w:r>
      <w:r w:rsidR="00E12EED" w:rsidRPr="006C0D17">
        <w:rPr>
          <w:rFonts w:cstheme="minorHAnsi"/>
          <w:b/>
          <w:bCs/>
          <w:sz w:val="20"/>
          <w:szCs w:val="20"/>
        </w:rPr>
        <w:t>7.</w:t>
      </w:r>
      <w:r w:rsidRPr="006C0D17">
        <w:rPr>
          <w:rFonts w:cstheme="minorHAnsi"/>
          <w:b/>
          <w:bCs/>
          <w:sz w:val="20"/>
          <w:szCs w:val="20"/>
        </w:rPr>
        <w:t>Tetos - Forro em PVC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4.7.</w:t>
      </w:r>
      <w:r w:rsidR="00E12EED" w:rsidRPr="006C0D17">
        <w:rPr>
          <w:rFonts w:cstheme="minorHAnsi"/>
          <w:b/>
          <w:sz w:val="20"/>
          <w:szCs w:val="20"/>
        </w:rPr>
        <w:t>7</w:t>
      </w:r>
      <w:r w:rsidRPr="006C0D17">
        <w:rPr>
          <w:rFonts w:cstheme="minorHAnsi"/>
          <w:b/>
          <w:sz w:val="20"/>
          <w:szCs w:val="20"/>
        </w:rPr>
        <w:t>.1. Características e Dimensões do Material: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forro em PVC cor </w:t>
      </w:r>
      <w:r w:rsidR="00F0739A" w:rsidRPr="006C0D17">
        <w:rPr>
          <w:rFonts w:cstheme="minorHAnsi"/>
          <w:color w:val="000000"/>
          <w:sz w:val="20"/>
          <w:szCs w:val="20"/>
        </w:rPr>
        <w:t>BRANCO,modulo (618x 1250 mm) com perfil em “T” em aço.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</w:t>
      </w:r>
      <w:r w:rsidR="00E12EED" w:rsidRPr="006C0D17">
        <w:rPr>
          <w:rFonts w:cstheme="minorHAnsi"/>
          <w:b/>
          <w:sz w:val="20"/>
          <w:szCs w:val="20"/>
        </w:rPr>
        <w:t>7</w:t>
      </w:r>
      <w:r w:rsidRPr="006C0D17">
        <w:rPr>
          <w:rFonts w:cstheme="minorHAnsi"/>
          <w:b/>
          <w:sz w:val="20"/>
          <w:szCs w:val="20"/>
        </w:rPr>
        <w:t>.2. Sequência de execução</w:t>
      </w:r>
    </w:p>
    <w:p w:rsidR="00176738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 Este sistema é formado por estrutura de aço galvanizado, em perfis horizontais</w:t>
      </w:r>
      <w:r w:rsidRPr="006C0D17">
        <w:rPr>
          <w:rFonts w:cstheme="minorHAnsi"/>
          <w:color w:val="000000"/>
          <w:sz w:val="20"/>
          <w:szCs w:val="20"/>
        </w:rPr>
        <w:br/>
        <w:t xml:space="preserve">nivelados, para fixação das réguas de </w:t>
      </w:r>
      <w:r w:rsidR="006D3522" w:rsidRPr="006C0D17">
        <w:rPr>
          <w:rFonts w:cstheme="minorHAnsi"/>
          <w:color w:val="000000"/>
          <w:sz w:val="20"/>
          <w:szCs w:val="20"/>
        </w:rPr>
        <w:t>PVC,</w:t>
      </w:r>
      <w:r w:rsidRPr="006C0D17">
        <w:rPr>
          <w:rFonts w:cstheme="minorHAnsi"/>
          <w:color w:val="000000"/>
          <w:sz w:val="20"/>
          <w:szCs w:val="20"/>
        </w:rPr>
        <w:t xml:space="preserve"> através de pregos, grampos ou rebites.</w:t>
      </w:r>
      <w:r w:rsidRPr="006C0D17">
        <w:rPr>
          <w:rFonts w:cstheme="minorHAnsi"/>
          <w:color w:val="000000"/>
          <w:sz w:val="20"/>
          <w:szCs w:val="20"/>
        </w:rPr>
        <w:br/>
        <w:t>- A estrutura de sustentação deve ser absolutamente plana e nivelada, para isto</w:t>
      </w:r>
      <w:r w:rsidRPr="006C0D17">
        <w:rPr>
          <w:rFonts w:cstheme="minorHAnsi"/>
          <w:color w:val="000000"/>
          <w:sz w:val="20"/>
          <w:szCs w:val="20"/>
        </w:rPr>
        <w:br/>
        <w:t>deverá ser marcada a altura de instalação com precisão nos cantos de parede. A partir das</w:t>
      </w:r>
      <w:r w:rsidRPr="006C0D17">
        <w:rPr>
          <w:rFonts w:cstheme="minorHAnsi"/>
          <w:color w:val="000000"/>
          <w:sz w:val="20"/>
          <w:szCs w:val="20"/>
        </w:rPr>
        <w:br/>
        <w:t>paredes laterais são instaladas as peças da estrutura auxiliar conforme espaçamentos</w:t>
      </w:r>
      <w:r w:rsidRPr="006C0D17">
        <w:rPr>
          <w:rFonts w:cstheme="minorHAnsi"/>
          <w:color w:val="000000"/>
          <w:sz w:val="20"/>
          <w:szCs w:val="20"/>
        </w:rPr>
        <w:br/>
        <w:t xml:space="preserve">definidos pelo fabricante do material. Os perfis de </w:t>
      </w:r>
      <w:r w:rsidR="00F0739A" w:rsidRPr="006C0D17">
        <w:rPr>
          <w:rFonts w:cstheme="minorHAnsi"/>
          <w:color w:val="000000"/>
          <w:sz w:val="20"/>
          <w:szCs w:val="20"/>
        </w:rPr>
        <w:t>PVC</w:t>
      </w:r>
      <w:r w:rsidRPr="006C0D17">
        <w:rPr>
          <w:rFonts w:cstheme="minorHAnsi"/>
          <w:color w:val="000000"/>
          <w:sz w:val="20"/>
          <w:szCs w:val="20"/>
        </w:rPr>
        <w:t xml:space="preserve"> devem ser fixados a estrutura através</w:t>
      </w:r>
      <w:r w:rsidRPr="006C0D17">
        <w:rPr>
          <w:rFonts w:cstheme="minorHAnsi"/>
          <w:color w:val="000000"/>
          <w:sz w:val="20"/>
          <w:szCs w:val="20"/>
        </w:rPr>
        <w:br/>
        <w:t xml:space="preserve">de abas de fixação e os perfis </w:t>
      </w:r>
      <w:r w:rsidR="00484B1B" w:rsidRPr="006C0D17">
        <w:rPr>
          <w:rFonts w:cstheme="minorHAnsi"/>
          <w:color w:val="000000"/>
          <w:sz w:val="20"/>
          <w:szCs w:val="20"/>
        </w:rPr>
        <w:t>subseqüentes</w:t>
      </w:r>
      <w:r w:rsidRPr="006C0D17">
        <w:rPr>
          <w:rFonts w:cstheme="minorHAnsi"/>
          <w:color w:val="000000"/>
          <w:sz w:val="20"/>
          <w:szCs w:val="20"/>
        </w:rPr>
        <w:t xml:space="preserve"> são encaixados através de engates tipo</w:t>
      </w:r>
      <w:r w:rsidRPr="006C0D17">
        <w:rPr>
          <w:rFonts w:cstheme="minorHAnsi"/>
          <w:color w:val="000000"/>
          <w:sz w:val="20"/>
          <w:szCs w:val="20"/>
        </w:rPr>
        <w:br/>
        <w:t>macho-fêmea.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="00E12EED" w:rsidRPr="006C0D17">
        <w:rPr>
          <w:rFonts w:cstheme="minorHAnsi"/>
          <w:b/>
          <w:sz w:val="20"/>
          <w:szCs w:val="20"/>
        </w:rPr>
        <w:t>4</w:t>
      </w:r>
      <w:r w:rsidR="001A655A" w:rsidRPr="006C0D17">
        <w:rPr>
          <w:rFonts w:cstheme="minorHAnsi"/>
          <w:b/>
          <w:sz w:val="20"/>
          <w:szCs w:val="20"/>
        </w:rPr>
        <w:t>.</w:t>
      </w:r>
      <w:r w:rsidRPr="006C0D17">
        <w:rPr>
          <w:rFonts w:cstheme="minorHAnsi"/>
          <w:b/>
          <w:sz w:val="20"/>
          <w:szCs w:val="20"/>
        </w:rPr>
        <w:t>7.</w:t>
      </w:r>
      <w:r w:rsidR="00E12EED" w:rsidRPr="006C0D17">
        <w:rPr>
          <w:rFonts w:cstheme="minorHAnsi"/>
          <w:b/>
          <w:sz w:val="20"/>
          <w:szCs w:val="20"/>
        </w:rPr>
        <w:t>7</w:t>
      </w:r>
      <w:r w:rsidRPr="006C0D17">
        <w:rPr>
          <w:rFonts w:cstheme="minorHAnsi"/>
          <w:b/>
          <w:sz w:val="20"/>
          <w:szCs w:val="20"/>
        </w:rPr>
        <w:t>.</w:t>
      </w:r>
      <w:r w:rsidR="00E12EED" w:rsidRPr="006C0D17">
        <w:rPr>
          <w:rFonts w:cstheme="minorHAnsi"/>
          <w:b/>
          <w:sz w:val="20"/>
          <w:szCs w:val="20"/>
        </w:rPr>
        <w:t>3</w:t>
      </w:r>
      <w:r w:rsidRPr="006C0D17">
        <w:rPr>
          <w:rFonts w:cstheme="minorHAnsi"/>
          <w:b/>
          <w:sz w:val="20"/>
          <w:szCs w:val="20"/>
        </w:rPr>
        <w:t>. Aplicação no Projeto: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</w:t>
      </w:r>
      <w:r w:rsidR="00D05E52" w:rsidRPr="006C0D17">
        <w:rPr>
          <w:rFonts w:cstheme="minorHAnsi"/>
          <w:color w:val="000000"/>
          <w:sz w:val="20"/>
          <w:szCs w:val="20"/>
        </w:rPr>
        <w:t>Todas as dependências receberão</w:t>
      </w:r>
      <w:r w:rsidRPr="006C0D17">
        <w:rPr>
          <w:rFonts w:cstheme="minorHAnsi"/>
          <w:color w:val="000000"/>
          <w:sz w:val="20"/>
          <w:szCs w:val="20"/>
        </w:rPr>
        <w:t xml:space="preserve"> forro em </w:t>
      </w:r>
      <w:r w:rsidR="00D05E52" w:rsidRPr="006C0D17">
        <w:rPr>
          <w:rFonts w:cstheme="minorHAnsi"/>
          <w:color w:val="000000"/>
          <w:sz w:val="20"/>
          <w:szCs w:val="20"/>
        </w:rPr>
        <w:t>PVC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176738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</w:t>
      </w:r>
      <w:r w:rsidR="001A655A" w:rsidRPr="006C0D17">
        <w:rPr>
          <w:rFonts w:cstheme="minorHAnsi"/>
          <w:b/>
          <w:bCs/>
          <w:sz w:val="20"/>
          <w:szCs w:val="20"/>
        </w:rPr>
        <w:t>8</w:t>
      </w:r>
      <w:r w:rsidRPr="006C0D17">
        <w:rPr>
          <w:rFonts w:cstheme="minorHAnsi"/>
          <w:b/>
          <w:bCs/>
          <w:sz w:val="20"/>
          <w:szCs w:val="20"/>
        </w:rPr>
        <w:t>. Louças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Visando facilitar a aquisição e futuras substituições das bacias sanitárias, das</w:t>
      </w:r>
      <w:r w:rsidRPr="006C0D17">
        <w:rPr>
          <w:rFonts w:cstheme="minorHAnsi"/>
          <w:color w:val="000000"/>
          <w:sz w:val="20"/>
          <w:szCs w:val="20"/>
        </w:rPr>
        <w:br/>
        <w:t>cubas e dos lavatórios, o projeto padrão adota todas as louças da escola na cor branca e</w:t>
      </w:r>
      <w:r w:rsidRPr="006C0D17">
        <w:rPr>
          <w:rFonts w:cstheme="minorHAnsi"/>
          <w:color w:val="000000"/>
          <w:sz w:val="20"/>
          <w:szCs w:val="20"/>
        </w:rPr>
        <w:br/>
        <w:t>com as seguintes sugestões, conforme modelos de referência abaixo.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lastRenderedPageBreak/>
        <w:br/>
      </w:r>
      <w:r w:rsidRPr="006C0D17">
        <w:rPr>
          <w:rFonts w:cstheme="minorHAnsi"/>
          <w:b/>
          <w:sz w:val="20"/>
          <w:szCs w:val="20"/>
        </w:rPr>
        <w:t>4.7.</w:t>
      </w:r>
      <w:r w:rsidR="001A655A" w:rsidRPr="006C0D17">
        <w:rPr>
          <w:rFonts w:cstheme="minorHAnsi"/>
          <w:b/>
          <w:sz w:val="20"/>
          <w:szCs w:val="20"/>
        </w:rPr>
        <w:t>8</w:t>
      </w:r>
      <w:r w:rsidRPr="006C0D17">
        <w:rPr>
          <w:rFonts w:cstheme="minorHAnsi"/>
          <w:b/>
          <w:sz w:val="20"/>
          <w:szCs w:val="20"/>
        </w:rPr>
        <w:t>.1. Caracterização do Material:</w:t>
      </w:r>
    </w:p>
    <w:p w:rsidR="00EC2FB5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="00D05E52" w:rsidRPr="006C0D17">
        <w:rPr>
          <w:rFonts w:cstheme="minorHAnsi"/>
          <w:color w:val="000000"/>
          <w:sz w:val="20"/>
          <w:szCs w:val="20"/>
        </w:rPr>
        <w:t>Lavatório louça branca</w:t>
      </w:r>
      <w:r w:rsidR="00EC2FB5" w:rsidRPr="006C0D17">
        <w:rPr>
          <w:rFonts w:cstheme="minorHAnsi"/>
          <w:color w:val="000000"/>
          <w:sz w:val="20"/>
          <w:szCs w:val="20"/>
        </w:rPr>
        <w:t>,</w:t>
      </w:r>
      <w:r w:rsidR="00D05E52" w:rsidRPr="006C0D17">
        <w:rPr>
          <w:rFonts w:cstheme="minorHAnsi"/>
          <w:color w:val="000000"/>
          <w:sz w:val="20"/>
          <w:szCs w:val="20"/>
        </w:rPr>
        <w:t xml:space="preserve"> suspenso 29,5 x 39 cm</w:t>
      </w:r>
      <w:r w:rsidR="00EC2FB5" w:rsidRPr="006C0D17">
        <w:rPr>
          <w:rFonts w:cstheme="minorHAnsi"/>
          <w:color w:val="000000"/>
          <w:sz w:val="20"/>
          <w:szCs w:val="20"/>
        </w:rPr>
        <w:t xml:space="preserve"> ou equivalente, padrão popular, com sifão</w:t>
      </w:r>
      <w:r w:rsidR="00D05E52" w:rsidRPr="006C0D17">
        <w:rPr>
          <w:rFonts w:cstheme="minorHAnsi"/>
          <w:color w:val="000000"/>
          <w:sz w:val="20"/>
          <w:szCs w:val="20"/>
        </w:rPr>
        <w:t xml:space="preserve"> </w:t>
      </w:r>
      <w:r w:rsidR="00EC2FB5" w:rsidRPr="006C0D17">
        <w:rPr>
          <w:rFonts w:cstheme="minorHAnsi"/>
          <w:color w:val="000000"/>
          <w:sz w:val="20"/>
          <w:szCs w:val="20"/>
        </w:rPr>
        <w:t>tipo garrafa em PVC, válvula de engate flexível 30 cm em plástico padrão e torneira cromada de mesa popular.</w:t>
      </w:r>
    </w:p>
    <w:p w:rsidR="00EC2FB5" w:rsidRPr="006C0D17" w:rsidRDefault="00EC2FB5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Tanque de</w:t>
      </w:r>
      <w:r w:rsidR="00E04906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louça branca com coluna 30 l </w:t>
      </w:r>
      <w:r w:rsidR="00484B1B" w:rsidRPr="006C0D17">
        <w:rPr>
          <w:rFonts w:cstheme="minorHAnsi"/>
          <w:color w:val="000000"/>
          <w:sz w:val="20"/>
          <w:szCs w:val="20"/>
        </w:rPr>
        <w:t>ou equivalente com sifão flexível em PVC, válvula metálica e</w:t>
      </w:r>
    </w:p>
    <w:p w:rsidR="00484B1B" w:rsidRPr="006C0D17" w:rsidRDefault="009B2C44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Vaso</w:t>
      </w:r>
      <w:r w:rsidR="00484B1B" w:rsidRPr="006C0D17">
        <w:rPr>
          <w:rFonts w:cstheme="minorHAnsi"/>
          <w:sz w:val="20"/>
          <w:szCs w:val="20"/>
        </w:rPr>
        <w:t xml:space="preserve"> sanitári</w:t>
      </w:r>
      <w:r w:rsidRPr="006C0D17">
        <w:rPr>
          <w:rFonts w:cstheme="minorHAnsi"/>
          <w:sz w:val="20"/>
          <w:szCs w:val="20"/>
        </w:rPr>
        <w:t>o</w:t>
      </w:r>
      <w:r w:rsidR="00080E4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 xml:space="preserve">convencional para PCD sem furo frontal com louça branca, sem acento, com conjunto de ligação para bacia sanitária ajustável; </w:t>
      </w:r>
      <w:r w:rsidR="00484B1B" w:rsidRPr="006C0D17">
        <w:rPr>
          <w:rFonts w:cstheme="minorHAnsi"/>
          <w:sz w:val="20"/>
          <w:szCs w:val="20"/>
        </w:rPr>
        <w:t>Cuba de embutir de aço inoxidável média.</w:t>
      </w:r>
    </w:p>
    <w:p w:rsidR="00484B1B" w:rsidRPr="006C0D17" w:rsidRDefault="00484B1B" w:rsidP="00B83922">
      <w:pPr>
        <w:spacing w:after="0"/>
        <w:jc w:val="both"/>
        <w:rPr>
          <w:rFonts w:cstheme="minorHAnsi"/>
          <w:color w:val="FF0000"/>
          <w:sz w:val="20"/>
          <w:szCs w:val="20"/>
        </w:rPr>
      </w:pPr>
    </w:p>
    <w:p w:rsidR="00EC2FB5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</w:t>
      </w:r>
      <w:r w:rsidR="001A655A" w:rsidRPr="006C0D17">
        <w:rPr>
          <w:rFonts w:cstheme="minorHAnsi"/>
          <w:b/>
          <w:sz w:val="20"/>
          <w:szCs w:val="20"/>
        </w:rPr>
        <w:t>8</w:t>
      </w:r>
      <w:r w:rsidRPr="006C0D17">
        <w:rPr>
          <w:rFonts w:cstheme="minorHAnsi"/>
          <w:b/>
          <w:sz w:val="20"/>
          <w:szCs w:val="20"/>
        </w:rPr>
        <w:t>.2. Aplicação no Projeto e Referências com os Desenhos:</w:t>
      </w:r>
    </w:p>
    <w:p w:rsidR="009B327B" w:rsidRPr="006C0D17" w:rsidRDefault="009B327B" w:rsidP="00B83922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6D3522" w:rsidRPr="006C0D17" w:rsidRDefault="00EC2FB5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- 02 lavatórios (sanitários </w:t>
      </w:r>
      <w:r w:rsidR="009B2C44" w:rsidRPr="006C0D17">
        <w:rPr>
          <w:rFonts w:cstheme="minorHAnsi"/>
          <w:color w:val="000000"/>
          <w:sz w:val="20"/>
          <w:szCs w:val="20"/>
        </w:rPr>
        <w:t>PCD</w:t>
      </w:r>
      <w:r w:rsidR="00F21937" w:rsidRPr="006C0D17">
        <w:rPr>
          <w:rFonts w:cstheme="minorHAnsi"/>
          <w:color w:val="000000"/>
          <w:sz w:val="20"/>
          <w:szCs w:val="20"/>
        </w:rPr>
        <w:t>);</w:t>
      </w:r>
      <w:r w:rsidR="00F21937" w:rsidRPr="006C0D17">
        <w:rPr>
          <w:rFonts w:cstheme="minorHAnsi"/>
          <w:color w:val="000000"/>
          <w:sz w:val="20"/>
          <w:szCs w:val="20"/>
        </w:rPr>
        <w:br/>
        <w:t>- 0</w:t>
      </w:r>
      <w:r w:rsidR="00D05E52" w:rsidRPr="006C0D17">
        <w:rPr>
          <w:rFonts w:cstheme="minorHAnsi"/>
          <w:color w:val="000000"/>
          <w:sz w:val="20"/>
          <w:szCs w:val="20"/>
        </w:rPr>
        <w:t>1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tanque (área de serviço externa);</w:t>
      </w:r>
      <w:r w:rsidR="00F21937" w:rsidRPr="006C0D17">
        <w:rPr>
          <w:rFonts w:cstheme="minorHAnsi"/>
          <w:color w:val="000000"/>
          <w:sz w:val="20"/>
          <w:szCs w:val="20"/>
        </w:rPr>
        <w:br/>
        <w:t xml:space="preserve">- 02 bacias sanitárias (sanitários </w:t>
      </w:r>
      <w:r w:rsidR="009B2C44" w:rsidRPr="006C0D17">
        <w:rPr>
          <w:rFonts w:cstheme="minorHAnsi"/>
          <w:color w:val="000000"/>
          <w:sz w:val="20"/>
          <w:szCs w:val="20"/>
        </w:rPr>
        <w:t>PCD</w:t>
      </w:r>
      <w:r w:rsidR="00F21937" w:rsidRPr="006C0D17">
        <w:rPr>
          <w:rFonts w:cstheme="minorHAnsi"/>
          <w:color w:val="000000"/>
          <w:sz w:val="20"/>
          <w:szCs w:val="20"/>
        </w:rPr>
        <w:t>), incluir assento;</w:t>
      </w:r>
    </w:p>
    <w:p w:rsidR="009B327B" w:rsidRPr="006C0D17" w:rsidRDefault="006D3522" w:rsidP="009B327B">
      <w:pPr>
        <w:spacing w:after="0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- </w:t>
      </w:r>
      <w:r w:rsidRPr="006C0D17">
        <w:rPr>
          <w:rFonts w:cstheme="minorHAnsi"/>
          <w:sz w:val="20"/>
          <w:szCs w:val="20"/>
        </w:rPr>
        <w:t>Cuba de embutir.</w:t>
      </w:r>
      <w:r w:rsidR="00F21937" w:rsidRPr="006C0D17">
        <w:rPr>
          <w:rFonts w:cstheme="minorHAnsi"/>
          <w:color w:val="000000"/>
          <w:sz w:val="20"/>
          <w:szCs w:val="20"/>
        </w:rPr>
        <w:br/>
        <w:t>- Referências: - Planta Baixa - Acessibilidade</w:t>
      </w:r>
      <w:r w:rsidR="00F21937" w:rsidRPr="006C0D17">
        <w:rPr>
          <w:rFonts w:cstheme="minorHAnsi"/>
          <w:color w:val="000000"/>
          <w:sz w:val="20"/>
          <w:szCs w:val="20"/>
        </w:rPr>
        <w:br/>
      </w:r>
      <w:r w:rsidR="00F21937" w:rsidRPr="006C0D17">
        <w:rPr>
          <w:rFonts w:cstheme="minorHAnsi"/>
          <w:color w:val="000000"/>
          <w:sz w:val="20"/>
          <w:szCs w:val="20"/>
        </w:rPr>
        <w:br/>
      </w:r>
      <w:r w:rsidR="00F21937" w:rsidRPr="006C0D17">
        <w:rPr>
          <w:rFonts w:cstheme="minorHAnsi"/>
          <w:b/>
          <w:bCs/>
          <w:sz w:val="20"/>
          <w:szCs w:val="20"/>
        </w:rPr>
        <w:t>4.7.</w:t>
      </w:r>
      <w:r w:rsidR="001A655A" w:rsidRPr="006C0D17">
        <w:rPr>
          <w:rFonts w:cstheme="minorHAnsi"/>
          <w:b/>
          <w:bCs/>
          <w:sz w:val="20"/>
          <w:szCs w:val="20"/>
        </w:rPr>
        <w:t>9</w:t>
      </w:r>
      <w:r w:rsidR="00F21937" w:rsidRPr="006C0D17">
        <w:rPr>
          <w:rFonts w:cstheme="minorHAnsi"/>
          <w:b/>
          <w:bCs/>
          <w:sz w:val="20"/>
          <w:szCs w:val="20"/>
        </w:rPr>
        <w:t>. Metais / Plásticos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Visando facilitar a aquisição e futuras substituições das torneiras, das válvulas de</w:t>
      </w:r>
      <w:r w:rsidRPr="006C0D17">
        <w:rPr>
          <w:rFonts w:cstheme="minorHAnsi"/>
          <w:color w:val="000000"/>
          <w:sz w:val="20"/>
          <w:szCs w:val="20"/>
        </w:rPr>
        <w:br/>
        <w:t>descarga e das cubas de inox, o projeto padrão sugere que todos os metais da escola sejam</w:t>
      </w:r>
      <w:r w:rsidRPr="006C0D17">
        <w:rPr>
          <w:rFonts w:cstheme="minorHAnsi"/>
          <w:color w:val="000000"/>
          <w:sz w:val="20"/>
          <w:szCs w:val="20"/>
        </w:rPr>
        <w:br/>
        <w:t>de marcas difundidas em todo território nacional, conforme modelos de referência abaixo.</w:t>
      </w:r>
      <w:r w:rsidRPr="006C0D17">
        <w:rPr>
          <w:rFonts w:cstheme="minorHAnsi"/>
          <w:color w:val="000000"/>
          <w:sz w:val="20"/>
          <w:szCs w:val="20"/>
        </w:rPr>
        <w:br/>
        <w:t>Serão sugeridos neste Memorial apenas os itens de metais aparentes, todos os</w:t>
      </w:r>
      <w:r w:rsidRPr="006C0D17">
        <w:rPr>
          <w:rFonts w:cstheme="minorHAnsi"/>
          <w:color w:val="000000"/>
          <w:sz w:val="20"/>
          <w:szCs w:val="20"/>
        </w:rPr>
        <w:br/>
        <w:t>complementos (ex.: sifões, válvulas para ralo das cubas, acabamentos dos registros</w:t>
      </w:r>
      <w:r w:rsidR="00186A98" w:rsidRPr="006C0D17">
        <w:rPr>
          <w:rFonts w:cstheme="minorHAnsi"/>
          <w:color w:val="000000"/>
          <w:sz w:val="20"/>
          <w:szCs w:val="20"/>
        </w:rPr>
        <w:t>).</w:t>
      </w:r>
      <w:r w:rsidRPr="006C0D17">
        <w:rPr>
          <w:rFonts w:cstheme="minorHAnsi"/>
          <w:color w:val="000000"/>
          <w:sz w:val="20"/>
          <w:szCs w:val="20"/>
        </w:rPr>
        <w:br/>
        <w:t>deverão ser incluídos na planilha orçamentária, seguindo o padrão de qualidade das peças</w:t>
      </w:r>
      <w:r w:rsidRPr="006C0D17">
        <w:rPr>
          <w:rFonts w:cstheme="minorHAnsi"/>
          <w:color w:val="000000"/>
          <w:sz w:val="20"/>
          <w:szCs w:val="20"/>
        </w:rPr>
        <w:br/>
        <w:t>aqui especificadas.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</w:t>
      </w:r>
      <w:r w:rsidR="001A655A" w:rsidRPr="006C0D17">
        <w:rPr>
          <w:rFonts w:cstheme="minorHAnsi"/>
          <w:b/>
          <w:sz w:val="20"/>
          <w:szCs w:val="20"/>
        </w:rPr>
        <w:t>9</w:t>
      </w:r>
      <w:r w:rsidRPr="006C0D17">
        <w:rPr>
          <w:rFonts w:cstheme="minorHAnsi"/>
          <w:b/>
          <w:sz w:val="20"/>
          <w:szCs w:val="20"/>
        </w:rPr>
        <w:t>.1. Caracterização do Material:</w:t>
      </w:r>
    </w:p>
    <w:p w:rsidR="00F21937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 xml:space="preserve">Os </w:t>
      </w:r>
      <w:r w:rsidR="00195524" w:rsidRPr="006C0D17">
        <w:rPr>
          <w:rFonts w:cstheme="minorHAnsi"/>
          <w:sz w:val="20"/>
          <w:szCs w:val="20"/>
        </w:rPr>
        <w:t>materiais devem atender as condições de durabilidade e conforto disponíveis no mercado da região;</w:t>
      </w:r>
    </w:p>
    <w:p w:rsidR="00195524" w:rsidRPr="006C0D17" w:rsidRDefault="00195524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- Referências: - Planta Baixa - Acessibilidade</w:t>
      </w:r>
    </w:p>
    <w:p w:rsidR="009B327B" w:rsidRPr="006C0D17" w:rsidRDefault="009B327B" w:rsidP="00B83922">
      <w:pPr>
        <w:spacing w:after="0"/>
        <w:jc w:val="both"/>
        <w:rPr>
          <w:rFonts w:cstheme="minorHAnsi"/>
          <w:color w:val="FF0000"/>
          <w:sz w:val="20"/>
          <w:szCs w:val="20"/>
        </w:rPr>
      </w:pP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</w:t>
      </w:r>
      <w:r w:rsidR="001A655A" w:rsidRPr="006C0D17">
        <w:rPr>
          <w:rFonts w:cstheme="minorHAnsi"/>
          <w:b/>
          <w:sz w:val="20"/>
          <w:szCs w:val="20"/>
        </w:rPr>
        <w:t>9</w:t>
      </w:r>
      <w:r w:rsidRPr="006C0D17">
        <w:rPr>
          <w:rFonts w:cstheme="minorHAnsi"/>
          <w:b/>
          <w:sz w:val="20"/>
          <w:szCs w:val="20"/>
        </w:rPr>
        <w:t>.2. Aplicação no Projeto e Referências com os Desenhos:</w:t>
      </w:r>
    </w:p>
    <w:p w:rsidR="00BA165D" w:rsidRPr="006C0D17" w:rsidRDefault="00F21937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- 01 cuba de embutir de </w:t>
      </w:r>
      <w:r w:rsidR="00A026A2" w:rsidRPr="006C0D17">
        <w:rPr>
          <w:rFonts w:cstheme="minorHAnsi"/>
          <w:color w:val="000000"/>
          <w:sz w:val="20"/>
          <w:szCs w:val="20"/>
        </w:rPr>
        <w:t>inox médio</w:t>
      </w:r>
      <w:r w:rsidRPr="006C0D17">
        <w:rPr>
          <w:rFonts w:cstheme="minorHAnsi"/>
          <w:color w:val="000000"/>
          <w:sz w:val="20"/>
          <w:szCs w:val="20"/>
        </w:rPr>
        <w:t xml:space="preserve"> (cozinha);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 xml:space="preserve">- 02 </w:t>
      </w:r>
      <w:r w:rsidR="00186A98" w:rsidRPr="006C0D17">
        <w:rPr>
          <w:rFonts w:cstheme="minorHAnsi"/>
          <w:sz w:val="20"/>
          <w:szCs w:val="20"/>
        </w:rPr>
        <w:t xml:space="preserve">torneira cromada de mesa popular </w:t>
      </w:r>
      <w:r w:rsidRPr="006C0D17">
        <w:rPr>
          <w:rFonts w:cstheme="minorHAnsi"/>
          <w:sz w:val="20"/>
          <w:szCs w:val="20"/>
        </w:rPr>
        <w:t>para lavatórios (sanitários);</w:t>
      </w:r>
      <w:r w:rsidRPr="006C0D17">
        <w:rPr>
          <w:rFonts w:cstheme="minorHAnsi"/>
          <w:sz w:val="20"/>
          <w:szCs w:val="20"/>
        </w:rPr>
        <w:br/>
        <w:t>- 0</w:t>
      </w:r>
      <w:r w:rsidR="00E04906" w:rsidRPr="006C0D17">
        <w:rPr>
          <w:rFonts w:cstheme="minorHAnsi"/>
          <w:sz w:val="20"/>
          <w:szCs w:val="20"/>
        </w:rPr>
        <w:t>1torneira cromada ½” ou ¾” padrão médio para tanque;</w:t>
      </w:r>
      <w:r w:rsidRPr="006C0D17">
        <w:rPr>
          <w:rFonts w:cstheme="minorHAnsi"/>
          <w:sz w:val="20"/>
          <w:szCs w:val="20"/>
        </w:rPr>
        <w:br/>
        <w:t xml:space="preserve">- </w:t>
      </w:r>
      <w:r w:rsidR="00E04906" w:rsidRPr="006C0D17">
        <w:rPr>
          <w:rFonts w:cstheme="minorHAnsi"/>
          <w:sz w:val="20"/>
          <w:szCs w:val="20"/>
        </w:rPr>
        <w:t>01torneira cromada tubo móvel de mesa</w:t>
      </w:r>
      <w:r w:rsidR="006D3522" w:rsidRPr="006C0D17">
        <w:rPr>
          <w:rFonts w:cstheme="minorHAnsi"/>
          <w:sz w:val="20"/>
          <w:szCs w:val="20"/>
        </w:rPr>
        <w:t xml:space="preserve"> </w:t>
      </w:r>
      <w:r w:rsidR="00E04906" w:rsidRPr="006C0D17">
        <w:rPr>
          <w:rFonts w:cstheme="minorHAnsi"/>
          <w:sz w:val="20"/>
          <w:szCs w:val="20"/>
        </w:rPr>
        <w:t xml:space="preserve">½” ou ¾” padrão </w:t>
      </w:r>
      <w:r w:rsidR="00080E40" w:rsidRPr="006C0D17">
        <w:rPr>
          <w:rFonts w:cstheme="minorHAnsi"/>
          <w:sz w:val="20"/>
          <w:szCs w:val="20"/>
        </w:rPr>
        <w:t>alto;</w:t>
      </w:r>
      <w:r w:rsidRPr="006C0D17">
        <w:rPr>
          <w:rFonts w:cstheme="minorHAnsi"/>
          <w:sz w:val="20"/>
          <w:szCs w:val="20"/>
        </w:rPr>
        <w:br/>
        <w:t>- 02 válvulas de descarga</w:t>
      </w:r>
      <w:r w:rsidR="00080E40" w:rsidRPr="006C0D17">
        <w:rPr>
          <w:rFonts w:cstheme="minorHAnsi"/>
          <w:sz w:val="20"/>
          <w:szCs w:val="20"/>
        </w:rPr>
        <w:t xml:space="preserve"> 1½”</w:t>
      </w:r>
      <w:r w:rsidRPr="006C0D17">
        <w:rPr>
          <w:rFonts w:cstheme="minorHAnsi"/>
          <w:sz w:val="20"/>
          <w:szCs w:val="20"/>
        </w:rPr>
        <w:t xml:space="preserve"> </w:t>
      </w:r>
      <w:r w:rsidR="00080E40" w:rsidRPr="006C0D17">
        <w:rPr>
          <w:rFonts w:cstheme="minorHAnsi"/>
          <w:sz w:val="20"/>
          <w:szCs w:val="20"/>
        </w:rPr>
        <w:t>com registro acabamento em metal cromado</w:t>
      </w:r>
      <w:r w:rsidRPr="006C0D17">
        <w:rPr>
          <w:rFonts w:cstheme="minorHAnsi"/>
          <w:sz w:val="20"/>
          <w:szCs w:val="20"/>
        </w:rPr>
        <w:t>(sanitários);</w:t>
      </w:r>
      <w:r w:rsidRPr="006C0D17">
        <w:rPr>
          <w:rFonts w:cstheme="minorHAnsi"/>
          <w:sz w:val="20"/>
          <w:szCs w:val="20"/>
        </w:rPr>
        <w:br/>
        <w:t xml:space="preserve">- 02 porta papel higiênico </w:t>
      </w:r>
      <w:r w:rsidR="00080E40" w:rsidRPr="006C0D17">
        <w:rPr>
          <w:rFonts w:cstheme="minorHAnsi"/>
          <w:sz w:val="20"/>
          <w:szCs w:val="20"/>
        </w:rPr>
        <w:t>de parede em metal cromado sem tampa</w:t>
      </w:r>
      <w:r w:rsidRPr="006C0D17">
        <w:rPr>
          <w:rFonts w:cstheme="minorHAnsi"/>
          <w:sz w:val="20"/>
          <w:szCs w:val="20"/>
        </w:rPr>
        <w:t>(sanitários);</w:t>
      </w:r>
      <w:r w:rsidRPr="006C0D17">
        <w:rPr>
          <w:rFonts w:cstheme="minorHAnsi"/>
          <w:sz w:val="20"/>
          <w:szCs w:val="20"/>
        </w:rPr>
        <w:br/>
        <w:t>- 06 barras de apoio</w:t>
      </w:r>
      <w:r w:rsidR="00F01ECF" w:rsidRPr="006C0D17">
        <w:rPr>
          <w:rFonts w:cstheme="minorHAnsi"/>
          <w:sz w:val="20"/>
          <w:szCs w:val="20"/>
        </w:rPr>
        <w:t xml:space="preserve"> em “L” em aço inox polido80x80 cm, diâmetro mínimo 3 cm</w:t>
      </w:r>
      <w:r w:rsidRPr="006C0D17">
        <w:rPr>
          <w:rFonts w:cstheme="minorHAnsi"/>
          <w:sz w:val="20"/>
          <w:szCs w:val="20"/>
        </w:rPr>
        <w:t xml:space="preserve"> (sanitários PNE adultos);</w:t>
      </w:r>
      <w:r w:rsidRPr="006C0D17">
        <w:rPr>
          <w:rFonts w:cstheme="minorHAnsi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Referências: - Planta Baixa </w:t>
      </w:r>
    </w:p>
    <w:p w:rsidR="009B327B" w:rsidRPr="006C0D17" w:rsidRDefault="009B327B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6D3522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4.7.1</w:t>
      </w:r>
      <w:r w:rsidR="001A655A" w:rsidRPr="006C0D17">
        <w:rPr>
          <w:rFonts w:cstheme="minorHAnsi"/>
          <w:b/>
          <w:bCs/>
          <w:sz w:val="20"/>
          <w:szCs w:val="20"/>
        </w:rPr>
        <w:t>0</w:t>
      </w:r>
      <w:r w:rsidRPr="006C0D17">
        <w:rPr>
          <w:rFonts w:cstheme="minorHAnsi"/>
          <w:b/>
          <w:bCs/>
          <w:sz w:val="20"/>
          <w:szCs w:val="20"/>
        </w:rPr>
        <w:t>. Bancadas em granito</w:t>
      </w:r>
    </w:p>
    <w:p w:rsidR="009B327B" w:rsidRPr="006C0D17" w:rsidRDefault="006D3522" w:rsidP="00B83922">
      <w:pPr>
        <w:spacing w:after="0"/>
        <w:jc w:val="both"/>
        <w:rPr>
          <w:rFonts w:cstheme="minorHAnsi"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 xml:space="preserve">    </w:t>
      </w:r>
      <w:r w:rsidRPr="006C0D17">
        <w:rPr>
          <w:rFonts w:cstheme="minorHAnsi"/>
          <w:bCs/>
          <w:sz w:val="20"/>
          <w:szCs w:val="20"/>
        </w:rPr>
        <w:t xml:space="preserve">Bancada em granito </w:t>
      </w:r>
      <w:r w:rsidR="00A026A2" w:rsidRPr="006C0D17">
        <w:rPr>
          <w:rFonts w:cstheme="minorHAnsi"/>
          <w:bCs/>
          <w:sz w:val="20"/>
          <w:szCs w:val="20"/>
        </w:rPr>
        <w:t>polido.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4.7.</w:t>
      </w:r>
      <w:r w:rsidR="001A655A" w:rsidRPr="006C0D17">
        <w:rPr>
          <w:rFonts w:cstheme="minorHAnsi"/>
          <w:b/>
          <w:sz w:val="20"/>
          <w:szCs w:val="20"/>
        </w:rPr>
        <w:t>10</w:t>
      </w:r>
      <w:r w:rsidRPr="006C0D17">
        <w:rPr>
          <w:rFonts w:cstheme="minorHAnsi"/>
          <w:b/>
          <w:sz w:val="20"/>
          <w:szCs w:val="20"/>
        </w:rPr>
        <w:t>.1. Características e Dimensões do Material:</w:t>
      </w:r>
    </w:p>
    <w:p w:rsidR="00A34BD8" w:rsidRPr="006C0D17" w:rsidRDefault="00F21937" w:rsidP="006C0D17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lastRenderedPageBreak/>
        <w:br/>
      </w:r>
      <w:r w:rsidR="00A34BD8" w:rsidRPr="006C0D17">
        <w:rPr>
          <w:rFonts w:cstheme="minorHAnsi"/>
          <w:color w:val="000000"/>
          <w:sz w:val="20"/>
          <w:szCs w:val="20"/>
        </w:rPr>
        <w:t xml:space="preserve"> -</w:t>
      </w:r>
      <w:r w:rsidRPr="006C0D17">
        <w:rPr>
          <w:rFonts w:cstheme="minorHAnsi"/>
          <w:color w:val="000000"/>
          <w:sz w:val="20"/>
          <w:szCs w:val="20"/>
        </w:rPr>
        <w:t>Granito cinza andorinha,acabamento Polido</w:t>
      </w:r>
      <w:r w:rsidR="00A34BD8"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Dimensões </w:t>
      </w:r>
      <w:r w:rsidR="00A34BD8" w:rsidRPr="006C0D17">
        <w:rPr>
          <w:rFonts w:cstheme="minorHAnsi"/>
          <w:color w:val="000000"/>
          <w:sz w:val="20"/>
          <w:szCs w:val="20"/>
        </w:rPr>
        <w:t>1.65 x 60 cm (Pia)</w:t>
      </w:r>
      <w:r w:rsidRPr="006C0D17">
        <w:rPr>
          <w:rFonts w:cstheme="minorHAnsi"/>
          <w:color w:val="000000"/>
          <w:sz w:val="20"/>
          <w:szCs w:val="20"/>
        </w:rPr>
        <w:t>, conforme projeto</w:t>
      </w:r>
      <w:r w:rsidR="00A34BD8" w:rsidRPr="006C0D17">
        <w:rPr>
          <w:rFonts w:cstheme="minorHAnsi"/>
          <w:color w:val="000000"/>
          <w:sz w:val="20"/>
          <w:szCs w:val="20"/>
        </w:rPr>
        <w:t>;</w:t>
      </w:r>
    </w:p>
    <w:p w:rsidR="009B327B" w:rsidRPr="006C0D17" w:rsidRDefault="00A34BD8" w:rsidP="006C0D17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>- Dimensões 1.58 x 60 cm (passa prato), conforme projeto.</w:t>
      </w:r>
      <w:r w:rsidR="00F21937" w:rsidRPr="006C0D17">
        <w:rPr>
          <w:rFonts w:cstheme="minorHAnsi"/>
          <w:color w:val="000000"/>
          <w:sz w:val="20"/>
          <w:szCs w:val="20"/>
        </w:rPr>
        <w:br/>
        <w:t>- As bancadas deverão ser instaladas a 90</w:t>
      </w:r>
      <w:r w:rsidR="00A026A2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>cm do piso.</w:t>
      </w:r>
      <w:r w:rsidR="00F21937" w:rsidRPr="006C0D17">
        <w:rPr>
          <w:rFonts w:cstheme="minorHAnsi"/>
          <w:color w:val="000000"/>
          <w:sz w:val="20"/>
          <w:szCs w:val="20"/>
        </w:rPr>
        <w:br/>
        <w:t>- Espessura do granito: 2</w:t>
      </w:r>
      <w:r w:rsidRPr="006C0D17">
        <w:rPr>
          <w:rFonts w:cstheme="minorHAnsi"/>
          <w:color w:val="000000"/>
          <w:sz w:val="20"/>
          <w:szCs w:val="20"/>
        </w:rPr>
        <w:t>,5</w:t>
      </w:r>
      <w:r w:rsidR="00F21937" w:rsidRPr="006C0D17">
        <w:rPr>
          <w:rFonts w:cstheme="minorHAnsi"/>
          <w:color w:val="000000"/>
          <w:sz w:val="20"/>
          <w:szCs w:val="20"/>
        </w:rPr>
        <w:t>mm.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0</w:t>
      </w:r>
      <w:r w:rsidRPr="006C0D17">
        <w:rPr>
          <w:rFonts w:cstheme="minorHAnsi"/>
          <w:b/>
          <w:sz w:val="20"/>
          <w:szCs w:val="20"/>
        </w:rPr>
        <w:t>.2. Seqüência de execução:</w:t>
      </w:r>
    </w:p>
    <w:p w:rsidR="006C0D17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A fixação das bancadas de granito só poderá ser feita após a colagem das cubas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="00A026A2" w:rsidRPr="006C0D17">
        <w:rPr>
          <w:rFonts w:cstheme="minorHAnsi"/>
          <w:color w:val="000000"/>
          <w:sz w:val="20"/>
          <w:szCs w:val="20"/>
        </w:rPr>
        <w:t xml:space="preserve"> (</w:t>
      </w:r>
      <w:r w:rsidRPr="006C0D17">
        <w:rPr>
          <w:rFonts w:cstheme="minorHAnsi"/>
          <w:color w:val="000000"/>
          <w:sz w:val="20"/>
          <w:szCs w:val="20"/>
        </w:rPr>
        <w:t>realizada pela marmoraria). Para a instalação das bancadas, deve</w:t>
      </w:r>
      <w:r w:rsidR="00A34BD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ser feito um rasgo no reboco,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 para o chumbamento dentro da parede.</w:t>
      </w:r>
    </w:p>
    <w:p w:rsidR="00A34BD8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  <w:t>- Nas bancadas, haverá ½ parede de tijolos (espessura 10</w:t>
      </w:r>
      <w:r w:rsidR="00A026A2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cm) para apoio das</w:t>
      </w:r>
      <w:r w:rsidR="00A026A2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bancadas e fixação com mão francesa metálica, se especificado em projeto. </w:t>
      </w:r>
    </w:p>
    <w:p w:rsidR="00A34BD8" w:rsidRPr="006C0D17" w:rsidRDefault="00A34BD8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0</w:t>
      </w:r>
      <w:r w:rsidRPr="006C0D17">
        <w:rPr>
          <w:rFonts w:cstheme="minorHAnsi"/>
          <w:b/>
          <w:sz w:val="20"/>
          <w:szCs w:val="20"/>
        </w:rPr>
        <w:t>.3. Aplicação no Projeto e Referências com os Desenhos:</w:t>
      </w:r>
    </w:p>
    <w:p w:rsidR="00461B74" w:rsidRPr="006C0D17" w:rsidRDefault="00F21937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 Cozinha;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Referências: - Planta Baixa  </w:t>
      </w:r>
    </w:p>
    <w:p w:rsidR="009B327B" w:rsidRPr="006C0D17" w:rsidRDefault="009B327B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7E539C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4.7.1</w:t>
      </w:r>
      <w:r w:rsidR="001A655A" w:rsidRPr="006C0D17">
        <w:rPr>
          <w:rFonts w:cstheme="minorHAnsi"/>
          <w:b/>
          <w:bCs/>
          <w:sz w:val="20"/>
          <w:szCs w:val="20"/>
        </w:rPr>
        <w:t>1</w:t>
      </w:r>
      <w:r w:rsidRPr="006C0D17">
        <w:rPr>
          <w:rFonts w:cstheme="minorHAnsi"/>
          <w:b/>
          <w:bCs/>
          <w:sz w:val="20"/>
          <w:szCs w:val="20"/>
        </w:rPr>
        <w:t>. Elementos Metálicos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4.7.1</w:t>
      </w:r>
      <w:r w:rsidR="001A655A" w:rsidRPr="006C0D17">
        <w:rPr>
          <w:rFonts w:cstheme="minorHAnsi"/>
          <w:b/>
          <w:bCs/>
          <w:sz w:val="20"/>
          <w:szCs w:val="20"/>
        </w:rPr>
        <w:t>1</w:t>
      </w:r>
      <w:r w:rsidRPr="006C0D17">
        <w:rPr>
          <w:rFonts w:cstheme="minorHAnsi"/>
          <w:b/>
          <w:bCs/>
          <w:sz w:val="20"/>
          <w:szCs w:val="20"/>
        </w:rPr>
        <w:t>.1. Portões de Acesso Principal</w:t>
      </w:r>
      <w:r w:rsidR="00887A51" w:rsidRPr="006C0D17">
        <w:rPr>
          <w:rFonts w:cstheme="minorHAnsi"/>
          <w:b/>
          <w:bCs/>
          <w:sz w:val="20"/>
          <w:szCs w:val="20"/>
        </w:rPr>
        <w:t xml:space="preserve"> e de veículos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DEA900"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.1.1. Caracterização e Dimensões do Material</w:t>
      </w:r>
    </w:p>
    <w:p w:rsidR="00BA165D" w:rsidRPr="006C0D17" w:rsidRDefault="007E539C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B53DBA" w:rsidRPr="006C0D17">
        <w:rPr>
          <w:rFonts w:cstheme="minorHAnsi"/>
          <w:color w:val="000000"/>
          <w:sz w:val="20"/>
          <w:szCs w:val="20"/>
        </w:rPr>
        <w:t>P</w:t>
      </w:r>
      <w:r w:rsidR="00F21937" w:rsidRPr="006C0D17">
        <w:rPr>
          <w:rFonts w:cstheme="minorHAnsi"/>
          <w:color w:val="000000"/>
          <w:sz w:val="20"/>
          <w:szCs w:val="20"/>
        </w:rPr>
        <w:t>ort</w:t>
      </w:r>
      <w:r w:rsidR="000735C8" w:rsidRPr="006C0D17">
        <w:rPr>
          <w:rFonts w:cstheme="minorHAnsi"/>
          <w:color w:val="000000"/>
          <w:sz w:val="20"/>
          <w:szCs w:val="20"/>
        </w:rPr>
        <w:t xml:space="preserve">ão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formado por </w:t>
      </w:r>
      <w:r w:rsidR="004B4131" w:rsidRPr="006C0D17">
        <w:rPr>
          <w:rFonts w:cstheme="minorHAnsi"/>
          <w:color w:val="000000"/>
          <w:sz w:val="20"/>
          <w:szCs w:val="20"/>
        </w:rPr>
        <w:t>tubo Metálico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</w:t>
      </w:r>
      <w:r w:rsidR="004B4131" w:rsidRPr="006C0D17">
        <w:rPr>
          <w:rFonts w:cstheme="minorHAnsi"/>
          <w:color w:val="000000"/>
          <w:sz w:val="20"/>
          <w:szCs w:val="20"/>
        </w:rPr>
        <w:t>retangular tipo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i/>
          <w:iCs/>
          <w:color w:val="000000"/>
          <w:sz w:val="20"/>
          <w:szCs w:val="20"/>
        </w:rPr>
        <w:t xml:space="preserve">metalon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de seção </w:t>
      </w:r>
      <w:r w:rsidR="000735C8" w:rsidRPr="006C0D17">
        <w:rPr>
          <w:rFonts w:cstheme="minorHAnsi"/>
          <w:color w:val="000000"/>
          <w:sz w:val="20"/>
          <w:szCs w:val="20"/>
        </w:rPr>
        <w:t>na área interna 30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 x </w:t>
      </w:r>
      <w:r w:rsidR="004B4131" w:rsidRPr="006C0D17">
        <w:rPr>
          <w:rFonts w:cstheme="minorHAnsi"/>
          <w:color w:val="000000"/>
          <w:sz w:val="20"/>
          <w:szCs w:val="20"/>
        </w:rPr>
        <w:t>2</w:t>
      </w:r>
      <w:r w:rsidR="000735C8" w:rsidRPr="006C0D17">
        <w:rPr>
          <w:rFonts w:cstheme="minorHAnsi"/>
          <w:color w:val="000000"/>
          <w:sz w:val="20"/>
          <w:szCs w:val="20"/>
        </w:rPr>
        <w:t xml:space="preserve">0 </w:t>
      </w:r>
      <w:r w:rsidRPr="006C0D17">
        <w:rPr>
          <w:rFonts w:cstheme="minorHAnsi"/>
          <w:color w:val="000000"/>
          <w:sz w:val="20"/>
          <w:szCs w:val="20"/>
        </w:rPr>
        <w:t>m</w:t>
      </w:r>
      <w:r w:rsidR="000735C8" w:rsidRPr="006C0D17">
        <w:rPr>
          <w:rFonts w:cstheme="minorHAnsi"/>
          <w:color w:val="000000"/>
          <w:sz w:val="20"/>
          <w:szCs w:val="20"/>
        </w:rPr>
        <w:t xml:space="preserve">m </w:t>
      </w:r>
      <w:r w:rsidR="004B4131" w:rsidRPr="006C0D17">
        <w:rPr>
          <w:rFonts w:cstheme="minorHAnsi"/>
          <w:color w:val="000000"/>
          <w:sz w:val="20"/>
          <w:szCs w:val="20"/>
        </w:rPr>
        <w:t xml:space="preserve">na vertical </w:t>
      </w:r>
      <w:r w:rsidR="000735C8" w:rsidRPr="006C0D17">
        <w:rPr>
          <w:rFonts w:cstheme="minorHAnsi"/>
          <w:color w:val="000000"/>
          <w:sz w:val="20"/>
          <w:szCs w:val="20"/>
        </w:rPr>
        <w:t>com espaçamentos de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0735C8" w:rsidRPr="006C0D17">
        <w:rPr>
          <w:rFonts w:cstheme="minorHAnsi"/>
          <w:color w:val="000000"/>
          <w:sz w:val="20"/>
          <w:szCs w:val="20"/>
        </w:rPr>
        <w:t xml:space="preserve">10 cm entre eixos </w:t>
      </w:r>
      <w:r w:rsidR="004B4131" w:rsidRPr="006C0D17">
        <w:rPr>
          <w:rFonts w:cstheme="minorHAnsi"/>
          <w:color w:val="000000"/>
          <w:sz w:val="20"/>
          <w:szCs w:val="20"/>
        </w:rPr>
        <w:t xml:space="preserve">com montante estrutural de </w:t>
      </w:r>
      <w:r w:rsidR="000735C8" w:rsidRPr="006C0D17">
        <w:rPr>
          <w:rFonts w:cstheme="minorHAnsi"/>
          <w:color w:val="000000"/>
          <w:sz w:val="20"/>
          <w:szCs w:val="20"/>
        </w:rPr>
        <w:t xml:space="preserve">seção </w:t>
      </w:r>
      <w:r w:rsidR="004B4131" w:rsidRPr="006C0D17">
        <w:rPr>
          <w:rFonts w:cstheme="minorHAnsi"/>
          <w:color w:val="000000"/>
          <w:sz w:val="20"/>
          <w:szCs w:val="20"/>
        </w:rPr>
        <w:t>10</w:t>
      </w:r>
      <w:r w:rsidR="000735C8" w:rsidRPr="006C0D17">
        <w:rPr>
          <w:rFonts w:cstheme="minorHAnsi"/>
          <w:color w:val="000000"/>
          <w:sz w:val="20"/>
          <w:szCs w:val="20"/>
        </w:rPr>
        <w:t>0x40</w:t>
      </w:r>
      <w:r w:rsidRPr="006C0D17">
        <w:rPr>
          <w:rFonts w:cstheme="minorHAnsi"/>
          <w:color w:val="000000"/>
          <w:sz w:val="20"/>
          <w:szCs w:val="20"/>
        </w:rPr>
        <w:t xml:space="preserve"> m</w:t>
      </w:r>
      <w:r w:rsidR="000735C8" w:rsidRPr="006C0D17">
        <w:rPr>
          <w:rFonts w:cstheme="minorHAnsi"/>
          <w:color w:val="000000"/>
          <w:sz w:val="20"/>
          <w:szCs w:val="20"/>
        </w:rPr>
        <w:t>m no perímetro</w:t>
      </w:r>
      <w:r w:rsidR="00BA165D" w:rsidRPr="006C0D17">
        <w:rPr>
          <w:rFonts w:cstheme="minorHAnsi"/>
          <w:color w:val="000000"/>
          <w:sz w:val="20"/>
          <w:szCs w:val="20"/>
        </w:rPr>
        <w:t xml:space="preserve"> </w:t>
      </w:r>
      <w:r w:rsidR="004B4131" w:rsidRPr="006C0D17">
        <w:rPr>
          <w:rFonts w:cstheme="minorHAnsi"/>
          <w:color w:val="000000"/>
          <w:sz w:val="20"/>
          <w:szCs w:val="20"/>
        </w:rPr>
        <w:t>e travamento horizontal em tubos retangulares</w:t>
      </w:r>
      <w:r w:rsidR="00BA165D" w:rsidRPr="006C0D17">
        <w:rPr>
          <w:rFonts w:cstheme="minorHAnsi"/>
          <w:color w:val="000000"/>
          <w:sz w:val="20"/>
          <w:szCs w:val="20"/>
        </w:rPr>
        <w:t xml:space="preserve"> de seção na área interna 40x30 mm, </w:t>
      </w:r>
      <w:r w:rsidRPr="006C0D17">
        <w:rPr>
          <w:rFonts w:cstheme="minorHAnsi"/>
          <w:color w:val="000000"/>
          <w:sz w:val="20"/>
          <w:szCs w:val="20"/>
        </w:rPr>
        <w:t xml:space="preserve">previamente lixados e </w:t>
      </w:r>
      <w:r w:rsidR="00BA165D" w:rsidRPr="006C0D17">
        <w:rPr>
          <w:rFonts w:cstheme="minorHAnsi"/>
          <w:color w:val="000000"/>
          <w:sz w:val="20"/>
          <w:szCs w:val="20"/>
        </w:rPr>
        <w:t>a</w:t>
      </w:r>
      <w:r w:rsidRPr="006C0D17">
        <w:rPr>
          <w:rFonts w:cstheme="minorHAnsi"/>
          <w:color w:val="000000"/>
          <w:sz w:val="20"/>
          <w:szCs w:val="20"/>
        </w:rPr>
        <w:t xml:space="preserve">plicada 02 demãos de anti corrosivos,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pintados com </w:t>
      </w:r>
      <w:r w:rsidR="000735C8" w:rsidRPr="006C0D17">
        <w:rPr>
          <w:rFonts w:cstheme="minorHAnsi"/>
          <w:color w:val="000000"/>
          <w:sz w:val="20"/>
          <w:szCs w:val="20"/>
        </w:rPr>
        <w:t>esmalte brilhante</w:t>
      </w:r>
      <w:r w:rsidR="00A026A2" w:rsidRPr="006C0D17">
        <w:rPr>
          <w:rFonts w:cstheme="minorHAnsi"/>
          <w:color w:val="000000"/>
          <w:sz w:val="20"/>
          <w:szCs w:val="20"/>
        </w:rPr>
        <w:t xml:space="preserve"> </w:t>
      </w:r>
      <w:r w:rsidR="000735C8" w:rsidRPr="006C0D17">
        <w:rPr>
          <w:rFonts w:cstheme="minorHAnsi"/>
          <w:color w:val="000000"/>
          <w:sz w:val="20"/>
          <w:szCs w:val="20"/>
        </w:rPr>
        <w:t xml:space="preserve">(2 demãos)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na cor </w:t>
      </w:r>
      <w:r w:rsidR="000735C8" w:rsidRPr="006C0D17">
        <w:rPr>
          <w:rFonts w:cstheme="minorHAnsi"/>
          <w:color w:val="000000"/>
          <w:sz w:val="20"/>
          <w:szCs w:val="20"/>
        </w:rPr>
        <w:t>cinza</w:t>
      </w:r>
      <w:r w:rsidR="00F21937" w:rsidRPr="006C0D17">
        <w:rPr>
          <w:rFonts w:cstheme="minorHAnsi"/>
          <w:color w:val="000000"/>
          <w:sz w:val="20"/>
          <w:szCs w:val="20"/>
        </w:rPr>
        <w:t>.</w:t>
      </w:r>
      <w:r w:rsidR="00BA165D" w:rsidRPr="006C0D17">
        <w:rPr>
          <w:rFonts w:cstheme="minorHAnsi"/>
          <w:color w:val="000000"/>
          <w:sz w:val="20"/>
          <w:szCs w:val="20"/>
        </w:rPr>
        <w:t xml:space="preserve"> </w:t>
      </w:r>
    </w:p>
    <w:p w:rsidR="00BA165D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</w:t>
      </w:r>
      <w:r w:rsidR="00450C07" w:rsidRPr="006C0D17">
        <w:rPr>
          <w:rFonts w:cstheme="minorHAnsi"/>
          <w:sz w:val="20"/>
          <w:szCs w:val="20"/>
        </w:rPr>
        <w:t xml:space="preserve"> </w:t>
      </w:r>
      <w:r w:rsidR="00BA165D" w:rsidRPr="006C0D17">
        <w:rPr>
          <w:rFonts w:cstheme="minorHAnsi"/>
          <w:sz w:val="20"/>
          <w:szCs w:val="20"/>
        </w:rPr>
        <w:t>Portão de correr Instalados com trilho</w:t>
      </w:r>
      <w:r w:rsidR="00450C07" w:rsidRPr="006C0D17">
        <w:rPr>
          <w:rFonts w:cstheme="minorHAnsi"/>
          <w:sz w:val="20"/>
          <w:szCs w:val="20"/>
        </w:rPr>
        <w:t>;</w:t>
      </w:r>
    </w:p>
    <w:p w:rsidR="007E539C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 xml:space="preserve">- </w:t>
      </w:r>
      <w:r w:rsidR="00450C07" w:rsidRPr="006C0D17">
        <w:rPr>
          <w:rFonts w:cstheme="minorHAnsi"/>
          <w:sz w:val="20"/>
          <w:szCs w:val="20"/>
        </w:rPr>
        <w:t>Portão de abrir instalado com batente com fechadura dos dois lados e dobradiças</w:t>
      </w:r>
    </w:p>
    <w:p w:rsidR="009B327B" w:rsidRPr="006C0D17" w:rsidRDefault="009B327B" w:rsidP="00B83922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.1.2. Sequência de execução:</w:t>
      </w:r>
    </w:p>
    <w:p w:rsidR="00CA47EC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As </w:t>
      </w:r>
      <w:r w:rsidR="00B53DBA" w:rsidRPr="006C0D17">
        <w:rPr>
          <w:rFonts w:cstheme="minorHAnsi"/>
          <w:color w:val="000000"/>
          <w:sz w:val="20"/>
          <w:szCs w:val="20"/>
        </w:rPr>
        <w:t>grades</w:t>
      </w:r>
      <w:r w:rsidRPr="006C0D17">
        <w:rPr>
          <w:rFonts w:cstheme="minorHAnsi"/>
          <w:color w:val="000000"/>
          <w:sz w:val="20"/>
          <w:szCs w:val="20"/>
        </w:rPr>
        <w:t xml:space="preserve"> deverão ser fixadas </w:t>
      </w:r>
      <w:r w:rsidR="00B53DBA" w:rsidRPr="006C0D17">
        <w:rPr>
          <w:rFonts w:cstheme="minorHAnsi"/>
          <w:color w:val="000000"/>
          <w:sz w:val="20"/>
          <w:szCs w:val="20"/>
        </w:rPr>
        <w:t>nas colunas de</w:t>
      </w:r>
      <w:r w:rsidRPr="006C0D17">
        <w:rPr>
          <w:rFonts w:cstheme="minorHAnsi"/>
          <w:color w:val="000000"/>
          <w:sz w:val="20"/>
          <w:szCs w:val="20"/>
        </w:rPr>
        <w:t xml:space="preserve"> concreto. Os montantes e</w:t>
      </w:r>
      <w:r w:rsidR="00CA47EC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o travamento horizontal </w:t>
      </w:r>
      <w:r w:rsidRPr="006C0D17">
        <w:rPr>
          <w:rFonts w:cstheme="minorHAnsi"/>
          <w:sz w:val="20"/>
          <w:szCs w:val="20"/>
        </w:rPr>
        <w:t>deverão ser fixados por meio de solda elétrica em cordões corridos</w:t>
      </w:r>
      <w:r w:rsidR="00CA47EC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por toda a extensão da superfície de contato. Todos os locais onde houver ponto de solda</w:t>
      </w:r>
      <w:r w:rsidR="00CA47EC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e/ou corte, devem estar isentos de rebarbas, poeira, gordura, graxa, sabão, ferrugem ou</w:t>
      </w:r>
      <w:r w:rsidR="00CA47EC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qualquer outro contaminante. A tela deverá ser esticada, transpassada e amarrada no</w:t>
      </w:r>
      <w:r w:rsidR="00CA47EC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quadro estrutural do portão.</w:t>
      </w:r>
      <w:r w:rsidRPr="006C0D17">
        <w:rPr>
          <w:rFonts w:cstheme="minorHAnsi"/>
          <w:b/>
          <w:sz w:val="20"/>
          <w:szCs w:val="20"/>
        </w:rPr>
        <w:br/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.1.3. Aplicação no Projeto e Referências com os Desenhos:</w:t>
      </w:r>
    </w:p>
    <w:p w:rsidR="00CA47EC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portão principal (entrada e saída): </w:t>
      </w:r>
      <w:r w:rsidR="00CA47EC" w:rsidRPr="006C0D17">
        <w:rPr>
          <w:rFonts w:cstheme="minorHAnsi"/>
          <w:color w:val="000000"/>
          <w:sz w:val="20"/>
          <w:szCs w:val="20"/>
        </w:rPr>
        <w:t xml:space="preserve">de </w:t>
      </w:r>
      <w:r w:rsidR="00461B74" w:rsidRPr="006C0D17">
        <w:rPr>
          <w:rFonts w:cstheme="minorHAnsi"/>
          <w:color w:val="000000"/>
          <w:sz w:val="20"/>
          <w:szCs w:val="20"/>
        </w:rPr>
        <w:t xml:space="preserve">abrir, </w:t>
      </w:r>
      <w:r w:rsidR="00CA47EC" w:rsidRPr="006C0D17">
        <w:rPr>
          <w:rFonts w:cstheme="minorHAnsi"/>
          <w:color w:val="000000"/>
          <w:sz w:val="20"/>
          <w:szCs w:val="20"/>
        </w:rPr>
        <w:t>1</w:t>
      </w:r>
      <w:r w:rsidRPr="006C0D17">
        <w:rPr>
          <w:rFonts w:cstheme="minorHAnsi"/>
          <w:color w:val="000000"/>
          <w:sz w:val="20"/>
          <w:szCs w:val="20"/>
        </w:rPr>
        <w:t xml:space="preserve"> folha</w:t>
      </w:r>
      <w:r w:rsidR="00CA47EC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461B74" w:rsidRPr="006C0D17">
        <w:rPr>
          <w:rFonts w:cstheme="minorHAnsi"/>
          <w:color w:val="000000"/>
          <w:sz w:val="20"/>
          <w:szCs w:val="20"/>
        </w:rPr>
        <w:t xml:space="preserve">, largura </w:t>
      </w:r>
      <w:r w:rsidRPr="006C0D17">
        <w:rPr>
          <w:rFonts w:cstheme="minorHAnsi"/>
          <w:color w:val="000000"/>
          <w:sz w:val="20"/>
          <w:szCs w:val="20"/>
        </w:rPr>
        <w:t>de 1,</w:t>
      </w:r>
      <w:r w:rsidR="00CA47EC" w:rsidRPr="006C0D17">
        <w:rPr>
          <w:rFonts w:cstheme="minorHAnsi"/>
          <w:color w:val="000000"/>
          <w:sz w:val="20"/>
          <w:szCs w:val="20"/>
        </w:rPr>
        <w:t>0</w:t>
      </w:r>
      <w:r w:rsidRPr="006C0D17">
        <w:rPr>
          <w:rFonts w:cstheme="minorHAnsi"/>
          <w:color w:val="000000"/>
          <w:sz w:val="20"/>
          <w:szCs w:val="20"/>
        </w:rPr>
        <w:t xml:space="preserve">0 </w:t>
      </w:r>
      <w:r w:rsidR="00CA47EC" w:rsidRPr="006C0D17">
        <w:rPr>
          <w:rFonts w:cstheme="minorHAnsi"/>
          <w:color w:val="000000"/>
          <w:sz w:val="20"/>
          <w:szCs w:val="20"/>
        </w:rPr>
        <w:t>m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CA47EC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CA47EC" w:rsidRPr="006C0D17">
        <w:rPr>
          <w:rFonts w:cstheme="minorHAnsi"/>
          <w:color w:val="000000"/>
          <w:sz w:val="20"/>
          <w:szCs w:val="20"/>
        </w:rPr>
        <w:t xml:space="preserve">- portão para veiculo (entrada e saída): de correr, </w:t>
      </w:r>
      <w:r w:rsidRPr="006C0D17">
        <w:rPr>
          <w:rFonts w:cstheme="minorHAnsi"/>
          <w:color w:val="000000"/>
          <w:sz w:val="20"/>
          <w:szCs w:val="20"/>
        </w:rPr>
        <w:t>Largura do vão= 3,00m.</w:t>
      </w:r>
      <w:r w:rsidRPr="006C0D17">
        <w:rPr>
          <w:rFonts w:cstheme="minorHAnsi"/>
          <w:color w:val="000000"/>
          <w:sz w:val="20"/>
          <w:szCs w:val="20"/>
        </w:rPr>
        <w:br/>
        <w:t xml:space="preserve">- Referências: - Planta </w:t>
      </w:r>
      <w:r w:rsidR="00461B74" w:rsidRPr="006C0D17">
        <w:rPr>
          <w:rFonts w:cstheme="minorHAnsi"/>
          <w:color w:val="000000"/>
          <w:sz w:val="20"/>
          <w:szCs w:val="20"/>
        </w:rPr>
        <w:t>implantação;</w:t>
      </w:r>
    </w:p>
    <w:p w:rsidR="00461B74" w:rsidRPr="006C0D17" w:rsidRDefault="00461B74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- Planta Fachada/ Corte do Muro; </w:t>
      </w:r>
    </w:p>
    <w:p w:rsidR="009B327B" w:rsidRPr="006C0D17" w:rsidRDefault="00F21937" w:rsidP="009B327B">
      <w:pPr>
        <w:spacing w:after="0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lastRenderedPageBreak/>
        <w:t>– Detalhamento elementos externos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4.7.1</w:t>
      </w:r>
      <w:r w:rsidR="001A655A" w:rsidRPr="006C0D17">
        <w:rPr>
          <w:rFonts w:cstheme="minorHAnsi"/>
          <w:b/>
          <w:bCs/>
          <w:sz w:val="20"/>
          <w:szCs w:val="20"/>
        </w:rPr>
        <w:t>1</w:t>
      </w:r>
      <w:r w:rsidRPr="006C0D17">
        <w:rPr>
          <w:rFonts w:cstheme="minorHAnsi"/>
          <w:b/>
          <w:bCs/>
          <w:sz w:val="20"/>
          <w:szCs w:val="20"/>
        </w:rPr>
        <w:t>.2. Fechamento Metálico Fixo Principal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.2.1. Caracterização e Dimensões do Material</w:t>
      </w:r>
    </w:p>
    <w:p w:rsidR="00B53DBA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Trata-se de gradil fixo</w:t>
      </w:r>
      <w:r w:rsidR="00B53DBA" w:rsidRPr="006C0D17">
        <w:rPr>
          <w:rFonts w:cstheme="minorHAnsi"/>
          <w:color w:val="000000"/>
          <w:sz w:val="20"/>
          <w:szCs w:val="20"/>
        </w:rPr>
        <w:t xml:space="preserve"> com 1</w:t>
      </w:r>
      <w:r w:rsidR="00666A89" w:rsidRPr="006C0D17">
        <w:rPr>
          <w:rFonts w:cstheme="minorHAnsi"/>
          <w:color w:val="000000"/>
          <w:sz w:val="20"/>
          <w:szCs w:val="20"/>
        </w:rPr>
        <w:t xml:space="preserve">70 </w:t>
      </w:r>
      <w:r w:rsidR="00B53DBA" w:rsidRPr="006C0D17">
        <w:rPr>
          <w:rFonts w:cstheme="minorHAnsi"/>
          <w:color w:val="000000"/>
          <w:sz w:val="20"/>
          <w:szCs w:val="20"/>
        </w:rPr>
        <w:t>cm de altura</w:t>
      </w:r>
      <w:r w:rsidR="00666A89" w:rsidRPr="006C0D17">
        <w:rPr>
          <w:rFonts w:cstheme="minorHAnsi"/>
          <w:color w:val="000000"/>
          <w:sz w:val="20"/>
          <w:szCs w:val="20"/>
        </w:rPr>
        <w:t xml:space="preserve"> sobre alvenaria de 100 cm,</w:t>
      </w:r>
      <w:r w:rsidR="00B53DBA" w:rsidRPr="006C0D17">
        <w:rPr>
          <w:rFonts w:cstheme="minorHAnsi"/>
          <w:color w:val="000000"/>
          <w:sz w:val="20"/>
          <w:szCs w:val="20"/>
        </w:rPr>
        <w:t xml:space="preserve"> fixada em colunas </w:t>
      </w:r>
      <w:r w:rsidR="00666A89" w:rsidRPr="006C0D17">
        <w:rPr>
          <w:rFonts w:cstheme="minorHAnsi"/>
          <w:color w:val="000000"/>
          <w:sz w:val="20"/>
          <w:szCs w:val="20"/>
        </w:rPr>
        <w:t>de concreto armado,</w:t>
      </w:r>
      <w:r w:rsidRPr="006C0D17">
        <w:rPr>
          <w:rFonts w:cstheme="minorHAnsi"/>
          <w:color w:val="000000"/>
          <w:sz w:val="20"/>
          <w:szCs w:val="20"/>
        </w:rPr>
        <w:t xml:space="preserve"> formado </w:t>
      </w:r>
      <w:r w:rsidR="00B53DBA" w:rsidRPr="006C0D17">
        <w:rPr>
          <w:rFonts w:cstheme="minorHAnsi"/>
          <w:color w:val="000000"/>
          <w:sz w:val="20"/>
          <w:szCs w:val="20"/>
        </w:rPr>
        <w:t xml:space="preserve">por perfil em </w:t>
      </w:r>
      <w:r w:rsidR="00B53DBA" w:rsidRPr="006C0D17">
        <w:rPr>
          <w:rFonts w:cstheme="minorHAnsi"/>
          <w:i/>
          <w:iCs/>
          <w:color w:val="000000"/>
          <w:sz w:val="20"/>
          <w:szCs w:val="20"/>
        </w:rPr>
        <w:t xml:space="preserve">metalon </w:t>
      </w:r>
      <w:r w:rsidR="00B53DBA" w:rsidRPr="006C0D17">
        <w:rPr>
          <w:rFonts w:cstheme="minorHAnsi"/>
          <w:color w:val="000000"/>
          <w:sz w:val="20"/>
          <w:szCs w:val="20"/>
        </w:rPr>
        <w:t>de seção na área interna 30 x 40 mm com espaçamentos de 10 cm entre eixos e seção de 40x40 mm no perímetro, previamente lixados e plicada 02 demãos de anti corrosivos, pintados com esmalte brilhante (2 demãos) na cor cinza.</w:t>
      </w:r>
    </w:p>
    <w:p w:rsidR="009B327B" w:rsidRPr="006C0D17" w:rsidRDefault="009B327B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6C0D17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.2.2. Aplicação no Projeto e Referências com os Desenhos:</w:t>
      </w:r>
    </w:p>
    <w:p w:rsidR="006C0D17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</w:t>
      </w:r>
      <w:r w:rsidR="00666A89" w:rsidRPr="006C0D17">
        <w:rPr>
          <w:rFonts w:cstheme="minorHAnsi"/>
          <w:color w:val="000000"/>
          <w:sz w:val="20"/>
          <w:szCs w:val="20"/>
        </w:rPr>
        <w:t>Muro frontal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450C07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  <w:t xml:space="preserve">- Referências: - Planta </w:t>
      </w:r>
      <w:r w:rsidR="00666A89" w:rsidRPr="006C0D17">
        <w:rPr>
          <w:rFonts w:cstheme="minorHAnsi"/>
          <w:color w:val="000000"/>
          <w:sz w:val="20"/>
          <w:szCs w:val="20"/>
        </w:rPr>
        <w:t>Fachada/ Corte do</w:t>
      </w:r>
      <w:r w:rsidR="00461B74" w:rsidRPr="006C0D17">
        <w:rPr>
          <w:rFonts w:cstheme="minorHAnsi"/>
          <w:color w:val="000000"/>
          <w:sz w:val="20"/>
          <w:szCs w:val="20"/>
        </w:rPr>
        <w:t xml:space="preserve"> </w:t>
      </w:r>
      <w:r w:rsidR="00666A89" w:rsidRPr="006C0D17">
        <w:rPr>
          <w:rFonts w:cstheme="minorHAnsi"/>
          <w:color w:val="000000"/>
          <w:sz w:val="20"/>
          <w:szCs w:val="20"/>
        </w:rPr>
        <w:t>Muro</w:t>
      </w:r>
    </w:p>
    <w:p w:rsidR="006C0D17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4.7.1</w:t>
      </w:r>
      <w:r w:rsidR="001A655A" w:rsidRPr="006C0D17">
        <w:rPr>
          <w:rFonts w:cstheme="minorHAnsi"/>
          <w:b/>
          <w:bCs/>
          <w:sz w:val="20"/>
          <w:szCs w:val="20"/>
        </w:rPr>
        <w:t>1</w:t>
      </w:r>
      <w:r w:rsidRPr="006C0D17">
        <w:rPr>
          <w:rFonts w:cstheme="minorHAnsi"/>
          <w:b/>
          <w:bCs/>
          <w:sz w:val="20"/>
          <w:szCs w:val="20"/>
        </w:rPr>
        <w:t>.3. Mastros para bandeiras</w:t>
      </w:r>
    </w:p>
    <w:p w:rsidR="006C0D17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.3.1. Caracterização e Dimensões do Material</w:t>
      </w:r>
    </w:p>
    <w:p w:rsidR="006C0D17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Conjunto com 3 mastros para sustentação de bandeiras em ferro galvanizado, cor</w:t>
      </w:r>
      <w:r w:rsidRPr="006C0D17">
        <w:rPr>
          <w:rFonts w:cstheme="minorHAnsi"/>
          <w:color w:val="000000"/>
          <w:sz w:val="20"/>
          <w:szCs w:val="20"/>
        </w:rPr>
        <w:br/>
        <w:t>natural, medidas conforme especificação em projeto.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4.7.1</w:t>
      </w:r>
      <w:r w:rsidR="001A655A" w:rsidRPr="006C0D17">
        <w:rPr>
          <w:rFonts w:cstheme="minorHAnsi"/>
          <w:b/>
          <w:sz w:val="20"/>
          <w:szCs w:val="20"/>
        </w:rPr>
        <w:t>1</w:t>
      </w:r>
      <w:r w:rsidRPr="006C0D17">
        <w:rPr>
          <w:rFonts w:cstheme="minorHAnsi"/>
          <w:b/>
          <w:sz w:val="20"/>
          <w:szCs w:val="20"/>
        </w:rPr>
        <w:t>.3.2. Aplicação no Projeto e Referências com os Desenhos</w:t>
      </w:r>
    </w:p>
    <w:p w:rsidR="001A655A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>- Área externa frontal do terreno.</w:t>
      </w:r>
    </w:p>
    <w:p w:rsidR="001A655A" w:rsidRPr="006C0D17" w:rsidRDefault="001A655A" w:rsidP="00B83922">
      <w:pPr>
        <w:spacing w:after="0"/>
        <w:jc w:val="both"/>
        <w:rPr>
          <w:rFonts w:cstheme="minorHAnsi"/>
          <w:sz w:val="20"/>
          <w:szCs w:val="20"/>
        </w:rPr>
      </w:pP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4.8. PAISAGISMO E ÁREAS EXTERNAS</w:t>
      </w:r>
    </w:p>
    <w:p w:rsidR="009B327B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br/>
        <w:t>O presente projeto apresenta uma sugestão de paisagismo</w:t>
      </w:r>
      <w:r w:rsidR="00450C07" w:rsidRPr="006C0D17">
        <w:rPr>
          <w:rFonts w:cstheme="minorHAnsi"/>
          <w:sz w:val="20"/>
          <w:szCs w:val="20"/>
        </w:rPr>
        <w:t xml:space="preserve"> a</w:t>
      </w:r>
      <w:r w:rsidRPr="006C0D17">
        <w:rPr>
          <w:rFonts w:cstheme="minorHAnsi"/>
          <w:sz w:val="20"/>
          <w:szCs w:val="20"/>
        </w:rPr>
        <w:t xml:space="preserve"> ser implantada no terreno. Esta sugestão leva em</w:t>
      </w:r>
      <w:r w:rsidR="00450C07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consideração elementos do projeto padrão como a paginação de piso externo, os acessos à</w:t>
      </w:r>
      <w:r w:rsidR="00450C07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escola e consequentemente no projeto do muro / portões.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4.8.1. Forração de Grama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br/>
        <w:t>4.8.1.1. Caracterização e Dimensões do Material:</w:t>
      </w:r>
    </w:p>
    <w:p w:rsidR="006A0F23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>Planta herbácea de 10-20 cm de altura. A forração escolhida deverá apresentar folhas</w:t>
      </w:r>
      <w:r w:rsidRPr="006C0D17">
        <w:rPr>
          <w:rFonts w:cstheme="minorHAnsi"/>
          <w:sz w:val="20"/>
          <w:szCs w:val="20"/>
        </w:rPr>
        <w:br/>
        <w:t>densas e pilosas. A densidade deverá proporcionar a formação de tapete verde uniforme e</w:t>
      </w:r>
      <w:r w:rsidRPr="006C0D17">
        <w:rPr>
          <w:rFonts w:cstheme="minorHAnsi"/>
          <w:sz w:val="20"/>
          <w:szCs w:val="20"/>
        </w:rPr>
        <w:br/>
        <w:t>ornamental. A forração deverá ser adquirida na fora de rolos, pois esse formato proporciona</w:t>
      </w:r>
      <w:r w:rsidRPr="006C0D17">
        <w:rPr>
          <w:rFonts w:cstheme="minorHAnsi"/>
          <w:sz w:val="20"/>
          <w:szCs w:val="20"/>
        </w:rPr>
        <w:br/>
        <w:t>maior resistência no momento do transporte e maior facilidade de manuseio e plantio.</w:t>
      </w:r>
      <w:r w:rsidRPr="006C0D17">
        <w:rPr>
          <w:rFonts w:cstheme="minorHAnsi"/>
          <w:sz w:val="20"/>
          <w:szCs w:val="20"/>
        </w:rPr>
        <w:br/>
        <w:t>- tapetes enrolados (rolinhos) medindo 40</w:t>
      </w:r>
      <w:r w:rsidR="00173C97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cm de largura por 125</w:t>
      </w:r>
      <w:r w:rsidR="00173C97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cm de comprimento.</w:t>
      </w:r>
    </w:p>
    <w:p w:rsidR="006A0F23" w:rsidRPr="006C0D17" w:rsidRDefault="006A0F23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 colocação de 3 mudas de jasmim manga</w:t>
      </w:r>
      <w:r w:rsidR="003F618A" w:rsidRPr="006C0D17">
        <w:rPr>
          <w:rFonts w:cstheme="minorHAnsi"/>
          <w:sz w:val="20"/>
          <w:szCs w:val="20"/>
        </w:rPr>
        <w:t>( Plumeria Rubra)de  porte médio nas  cores branca, amarela e vermelha</w:t>
      </w:r>
      <w:r w:rsidRPr="006C0D17">
        <w:rPr>
          <w:rFonts w:cstheme="minorHAnsi"/>
          <w:sz w:val="20"/>
          <w:szCs w:val="20"/>
        </w:rPr>
        <w:t xml:space="preserve"> e 2 vasos com buxinho</w:t>
      </w:r>
      <w:r w:rsidR="003F618A" w:rsidRPr="006C0D17">
        <w:rPr>
          <w:rFonts w:cstheme="minorHAnsi"/>
          <w:sz w:val="20"/>
          <w:szCs w:val="20"/>
        </w:rPr>
        <w:t>( Buxus Sempervirens)</w:t>
      </w:r>
      <w:r w:rsidRPr="006C0D17">
        <w:rPr>
          <w:rFonts w:cstheme="minorHAnsi"/>
          <w:sz w:val="20"/>
          <w:szCs w:val="20"/>
        </w:rPr>
        <w:t>.</w:t>
      </w:r>
    </w:p>
    <w:p w:rsidR="006A0F23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sz w:val="20"/>
          <w:szCs w:val="20"/>
        </w:rPr>
        <w:t>- Modelo de Referência: grama Esmeralda</w:t>
      </w:r>
      <w:r w:rsidR="003F618A" w:rsidRPr="006C0D17">
        <w:rPr>
          <w:rFonts w:cstheme="minorHAnsi"/>
          <w:sz w:val="20"/>
          <w:szCs w:val="20"/>
        </w:rPr>
        <w:t>,</w:t>
      </w:r>
      <w:r w:rsidR="006A0F23" w:rsidRPr="006C0D17">
        <w:rPr>
          <w:rFonts w:cstheme="minorHAnsi"/>
          <w:sz w:val="20"/>
          <w:szCs w:val="20"/>
        </w:rPr>
        <w:t xml:space="preserve"> </w:t>
      </w:r>
      <w:r w:rsidR="003F618A" w:rsidRPr="006C0D17">
        <w:rPr>
          <w:rFonts w:cstheme="minorHAnsi"/>
          <w:sz w:val="20"/>
          <w:szCs w:val="20"/>
        </w:rPr>
        <w:t>jasmim manga, buxinho.</w:t>
      </w:r>
    </w:p>
    <w:p w:rsidR="006A0F23" w:rsidRPr="006C0D17" w:rsidRDefault="000B7297" w:rsidP="00B83922">
      <w:pPr>
        <w:spacing w:after="0"/>
        <w:jc w:val="both"/>
        <w:rPr>
          <w:rFonts w:cstheme="minorHAnsi"/>
          <w:color w:val="FF0000"/>
          <w:sz w:val="20"/>
          <w:szCs w:val="20"/>
        </w:rPr>
      </w:pPr>
      <w:r w:rsidRPr="006C0D17">
        <w:rPr>
          <w:rFonts w:cstheme="minorHAnsi"/>
          <w:color w:val="FF0000"/>
          <w:sz w:val="20"/>
          <w:szCs w:val="20"/>
        </w:rPr>
        <w:lastRenderedPageBreak/>
        <w:t xml:space="preserve"> 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b/>
          <w:sz w:val="20"/>
          <w:szCs w:val="20"/>
        </w:rPr>
        <w:t>4.8.1.2. Seqüência de execução:</w:t>
      </w:r>
    </w:p>
    <w:p w:rsidR="000165FC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Deverá ser executado o preparo do solo, com a limpeza do terreno, removendo-se</w:t>
      </w:r>
      <w:r w:rsidRPr="006C0D17">
        <w:rPr>
          <w:rFonts w:cstheme="minorHAnsi"/>
          <w:color w:val="000000"/>
          <w:sz w:val="20"/>
          <w:szCs w:val="20"/>
        </w:rPr>
        <w:br/>
        <w:t>todos os obstáculos que possam atrapalhar o plantio como: ervas daninhas, entulhos etc. O</w:t>
      </w:r>
      <w:r w:rsidRPr="006C0D17">
        <w:rPr>
          <w:rFonts w:cstheme="minorHAnsi"/>
          <w:color w:val="000000"/>
          <w:sz w:val="20"/>
          <w:szCs w:val="20"/>
        </w:rPr>
        <w:br/>
        <w:t>solo deverá receber adubação. Posicionar vários rolinhos de grama ao longo da área de</w:t>
      </w:r>
      <w:r w:rsidRPr="006C0D17">
        <w:rPr>
          <w:rFonts w:cstheme="minorHAnsi"/>
          <w:color w:val="000000"/>
          <w:sz w:val="20"/>
          <w:szCs w:val="20"/>
        </w:rPr>
        <w:br/>
        <w:t>plantio; um ao lado do outro. Para facilitar a instalação devera ser utilizada linha de nylon ou</w:t>
      </w:r>
      <w:r w:rsidRPr="006C0D17">
        <w:rPr>
          <w:rFonts w:cstheme="minorHAnsi"/>
          <w:color w:val="000000"/>
          <w:sz w:val="20"/>
          <w:szCs w:val="20"/>
        </w:rPr>
        <w:br/>
        <w:t>barbante como guia, proporcionando o alinhamento dos tapetes de grama. Os tapetes</w:t>
      </w:r>
      <w:r w:rsidRPr="006C0D17">
        <w:rPr>
          <w:rFonts w:cstheme="minorHAnsi"/>
          <w:color w:val="000000"/>
          <w:sz w:val="20"/>
          <w:szCs w:val="20"/>
        </w:rPr>
        <w:br/>
        <w:t>quebrados ou recortes deverão preencher as áreas de cantos e encontros, na fase de</w:t>
      </w:r>
      <w:r w:rsidRPr="006C0D17">
        <w:rPr>
          <w:rFonts w:cstheme="minorHAnsi"/>
          <w:color w:val="000000"/>
          <w:sz w:val="20"/>
          <w:szCs w:val="20"/>
        </w:rPr>
        <w:br/>
        <w:t>acabamento do plantio. As fissuras entre os tapetes de grama devem ser rejuntadas com</w:t>
      </w:r>
      <w:r w:rsidRPr="006C0D17">
        <w:rPr>
          <w:rFonts w:cstheme="minorHAnsi"/>
          <w:color w:val="000000"/>
          <w:sz w:val="20"/>
          <w:szCs w:val="20"/>
        </w:rPr>
        <w:br/>
        <w:t>terra de boa qualidade, e toda a forração deve ser irrigada por aproximadamente um mês.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sz w:val="20"/>
          <w:szCs w:val="20"/>
        </w:rPr>
        <w:t>4.8.1.3. Aplicação no Projeto e Referencias com os Desenhos:</w:t>
      </w:r>
    </w:p>
    <w:p w:rsidR="00450C07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- Áreas descobertas e jardins, conforme indicação de projeto</w:t>
      </w:r>
      <w:r w:rsidRPr="006C0D17">
        <w:rPr>
          <w:rFonts w:cstheme="minorHAnsi"/>
          <w:color w:val="000000"/>
          <w:sz w:val="20"/>
          <w:szCs w:val="20"/>
        </w:rPr>
        <w:br/>
        <w:t>- Referências: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- Implantação</w:t>
      </w:r>
    </w:p>
    <w:p w:rsidR="00EE5A1F" w:rsidRPr="006C0D17" w:rsidRDefault="00EE5A1F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F21937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 HIDRÁULICA</w:t>
      </w:r>
    </w:p>
    <w:p w:rsidR="00EE5A1F" w:rsidRPr="006C0D17" w:rsidRDefault="00EE5A1F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6C0D17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5.1. INSTALAÇÕES DE ÁGUA FRIA</w:t>
      </w:r>
    </w:p>
    <w:p w:rsidR="000165FC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Para o cálculo da demanda de consumo de água do Projeto Padrão 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4 </w:t>
      </w:r>
      <w:r w:rsidRPr="006C0D17">
        <w:rPr>
          <w:rFonts w:cstheme="minorHAnsi"/>
          <w:color w:val="000000"/>
          <w:sz w:val="20"/>
          <w:szCs w:val="20"/>
        </w:rPr>
        <w:t>salas de aula</w:t>
      </w:r>
      <w:r w:rsidR="00881743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consideradas as populações equivalentes aos números de usuários previstos para o</w:t>
      </w:r>
      <w:r w:rsidR="00881743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estabelecimento (</w:t>
      </w:r>
      <w:r w:rsidR="00881743" w:rsidRPr="006C0D17">
        <w:rPr>
          <w:rFonts w:cstheme="minorHAnsi"/>
          <w:color w:val="000000"/>
          <w:sz w:val="20"/>
          <w:szCs w:val="20"/>
        </w:rPr>
        <w:t>120</w:t>
      </w:r>
      <w:r w:rsidRPr="006C0D17">
        <w:rPr>
          <w:rFonts w:cstheme="minorHAnsi"/>
          <w:color w:val="000000"/>
          <w:sz w:val="20"/>
          <w:szCs w:val="20"/>
        </w:rPr>
        <w:t xml:space="preserve"> alunos </w:t>
      </w:r>
      <w:r w:rsidR="00881743" w:rsidRPr="006C0D17">
        <w:rPr>
          <w:rFonts w:cstheme="minorHAnsi"/>
          <w:color w:val="000000"/>
          <w:sz w:val="20"/>
          <w:szCs w:val="20"/>
        </w:rPr>
        <w:t xml:space="preserve">em  dois períodos e </w:t>
      </w:r>
      <w:r w:rsidR="00881743" w:rsidRPr="006C0D17">
        <w:rPr>
          <w:rFonts w:cstheme="minorHAnsi"/>
          <w:sz w:val="20"/>
          <w:szCs w:val="20"/>
        </w:rPr>
        <w:t>15</w:t>
      </w:r>
      <w:r w:rsidRPr="006C0D17">
        <w:rPr>
          <w:rFonts w:cstheme="minorHAnsi"/>
          <w:color w:val="000000"/>
          <w:sz w:val="20"/>
          <w:szCs w:val="20"/>
        </w:rPr>
        <w:t xml:space="preserve"> funcionários)</w:t>
      </w:r>
      <w:r w:rsidR="00881743" w:rsidRPr="006C0D17">
        <w:rPr>
          <w:rFonts w:cstheme="minorHAnsi"/>
          <w:color w:val="000000"/>
          <w:sz w:val="20"/>
          <w:szCs w:val="20"/>
        </w:rPr>
        <w:t xml:space="preserve"> totalizando um fluxo de 255 pessoas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5.1.1. Sistema de Abastecimento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Para o abastecimento de água potável dos estabelecimentos de ensino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foi </w:t>
      </w:r>
      <w:r w:rsidRPr="006C0D17">
        <w:rPr>
          <w:rFonts w:cstheme="minorHAnsi"/>
          <w:color w:val="000000"/>
          <w:sz w:val="20"/>
          <w:szCs w:val="20"/>
        </w:rPr>
        <w:t>considerado um sistema indireto, ou seja, a água proveniente da rede pública ou poço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artesiano não segue diretamente aos pontos de consumo, ficando armazenada em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reservatórios, que têm por finalidade principal garantir o suprimento de água da edificação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em caso de interrupção do abastecimento pela concessionária local de água e uniformizar a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pressão nos pontos e tubulações da rede predial. A reserva que foi estipulada é equivalente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a um consumo diário da edificação.</w:t>
      </w:r>
      <w:r w:rsidRPr="006C0D17">
        <w:rPr>
          <w:rFonts w:cstheme="minorHAnsi"/>
          <w:color w:val="000000"/>
          <w:sz w:val="20"/>
          <w:szCs w:val="20"/>
        </w:rPr>
        <w:br/>
        <w:t>A água do poço artesiano ou da concessionária local (após passar pelo hidrômetro),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abastecerá diretamente o reservatório tipo caixa d’água elevada, instalada sobre a laje de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 xml:space="preserve">cobertura dos sanitários, com capacidade para </w:t>
      </w:r>
      <w:r w:rsidR="00995BCA" w:rsidRPr="006C0D17">
        <w:rPr>
          <w:rFonts w:cstheme="minorHAnsi"/>
          <w:sz w:val="20"/>
          <w:szCs w:val="20"/>
        </w:rPr>
        <w:t>5.000 litros</w:t>
      </w:r>
      <w:r w:rsidRPr="006C0D17">
        <w:rPr>
          <w:rFonts w:cstheme="minorHAnsi"/>
          <w:color w:val="000000"/>
          <w:sz w:val="20"/>
          <w:szCs w:val="20"/>
        </w:rPr>
        <w:t>. A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água, a partir do reservatório, segue pela coluna de distribuição predial para a edificação,</w:t>
      </w:r>
      <w:r w:rsidR="00173C97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como consta nos desenhos do projeto.</w:t>
      </w:r>
    </w:p>
    <w:p w:rsidR="009B327B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5.1.2. Ramal Predial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5D7BF8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br/>
      </w:r>
      <w:r w:rsidR="005D7BF8" w:rsidRPr="006C0D17">
        <w:rPr>
          <w:rFonts w:cstheme="minorHAnsi"/>
          <w:color w:val="000000"/>
          <w:sz w:val="20"/>
          <w:szCs w:val="20"/>
        </w:rPr>
        <w:t xml:space="preserve"> A dimensão do H</w:t>
      </w:r>
      <w:r w:rsidRPr="006C0D17">
        <w:rPr>
          <w:rFonts w:cstheme="minorHAnsi"/>
          <w:color w:val="000000"/>
          <w:sz w:val="20"/>
          <w:szCs w:val="20"/>
        </w:rPr>
        <w:t xml:space="preserve">idrômetro </w:t>
      </w:r>
      <w:r w:rsidR="005D7BF8" w:rsidRPr="006C0D17">
        <w:rPr>
          <w:rFonts w:cstheme="minorHAnsi"/>
          <w:color w:val="000000"/>
          <w:sz w:val="20"/>
          <w:szCs w:val="20"/>
        </w:rPr>
        <w:t>será a mesma já existente.</w:t>
      </w:r>
      <w:r w:rsidRPr="006C0D17">
        <w:rPr>
          <w:rFonts w:cstheme="minorHAnsi"/>
          <w:color w:val="000000"/>
          <w:sz w:val="20"/>
          <w:szCs w:val="20"/>
        </w:rPr>
        <w:t xml:space="preserve"> </w:t>
      </w:r>
    </w:p>
    <w:p w:rsidR="009B327B" w:rsidRPr="006C0D17" w:rsidRDefault="00173C9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="00F21937" w:rsidRPr="006C0D17">
        <w:rPr>
          <w:rFonts w:cstheme="minorHAnsi"/>
          <w:color w:val="000000"/>
          <w:sz w:val="20"/>
          <w:szCs w:val="20"/>
        </w:rPr>
        <w:t xml:space="preserve">A partir do hidrômetro, haverá uma tubulação de </w:t>
      </w:r>
      <w:r w:rsidR="00F21937" w:rsidRPr="006C0D17">
        <w:rPr>
          <w:rFonts w:cstheme="minorHAnsi"/>
          <w:sz w:val="20"/>
          <w:szCs w:val="20"/>
        </w:rPr>
        <w:t>25</w:t>
      </w:r>
      <w:r w:rsidR="005D7BF8" w:rsidRPr="006C0D17">
        <w:rPr>
          <w:rFonts w:cstheme="minorHAnsi"/>
          <w:sz w:val="20"/>
          <w:szCs w:val="20"/>
        </w:rPr>
        <w:t xml:space="preserve"> </w:t>
      </w:r>
      <w:r w:rsidR="00F21937" w:rsidRPr="006C0D17">
        <w:rPr>
          <w:rFonts w:cstheme="minorHAnsi"/>
          <w:sz w:val="20"/>
          <w:szCs w:val="20"/>
        </w:rPr>
        <w:t>mm</w:t>
      </w:r>
      <w:r w:rsidR="00F21937" w:rsidRPr="006C0D17">
        <w:rPr>
          <w:rFonts w:cstheme="minorHAnsi"/>
          <w:color w:val="000000"/>
          <w:sz w:val="20"/>
          <w:szCs w:val="20"/>
        </w:rPr>
        <w:t>, em PVC Rígido, para</w:t>
      </w:r>
      <w:r w:rsidR="00F21937" w:rsidRPr="006C0D17">
        <w:rPr>
          <w:rFonts w:cstheme="minorHAnsi"/>
          <w:color w:val="000000"/>
          <w:sz w:val="20"/>
          <w:szCs w:val="20"/>
        </w:rPr>
        <w:br/>
        <w:t>abastecer o reservatório. Deve haver livre acesso do pessoal do Serviço de Águas ao local</w:t>
      </w:r>
      <w:r w:rsidR="00F21937" w:rsidRPr="006C0D17">
        <w:rPr>
          <w:rFonts w:cstheme="minorHAnsi"/>
          <w:color w:val="000000"/>
          <w:sz w:val="20"/>
          <w:szCs w:val="20"/>
        </w:rPr>
        <w:br/>
        <w:t>do hidrômetro de consumo.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5.1.3. Reservatório</w:t>
      </w:r>
    </w:p>
    <w:p w:rsidR="00995BCA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lastRenderedPageBreak/>
        <w:br/>
      </w:r>
      <w:r w:rsidRPr="006C0D17">
        <w:rPr>
          <w:rFonts w:cstheme="minorHAnsi"/>
          <w:color w:val="000000"/>
          <w:sz w:val="20"/>
          <w:szCs w:val="20"/>
        </w:rPr>
        <w:t>O reservatório é destinado ao recebimento e à reserva de água para consumo,</w:t>
      </w:r>
      <w:r w:rsidRPr="006C0D17">
        <w:rPr>
          <w:rFonts w:cstheme="minorHAnsi"/>
          <w:color w:val="000000"/>
          <w:sz w:val="20"/>
          <w:szCs w:val="20"/>
        </w:rPr>
        <w:br/>
        <w:t>proveniente da rede/ poço artesiano.</w:t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5.1.4. Normas Técnicas relacionadas</w:t>
      </w:r>
    </w:p>
    <w:p w:rsidR="00F21937" w:rsidRPr="006C0D17" w:rsidRDefault="00F21937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5626, </w:t>
      </w:r>
      <w:r w:rsidRPr="006C0D17">
        <w:rPr>
          <w:rFonts w:cstheme="minorHAnsi"/>
          <w:i/>
          <w:iCs/>
          <w:color w:val="000000"/>
          <w:sz w:val="20"/>
          <w:szCs w:val="20"/>
        </w:rPr>
        <w:t>Instalação predial de água fria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5648, </w:t>
      </w:r>
      <w:r w:rsidRPr="006C0D17">
        <w:rPr>
          <w:rFonts w:cstheme="minorHAnsi"/>
          <w:i/>
          <w:iCs/>
          <w:color w:val="000000"/>
          <w:sz w:val="20"/>
          <w:szCs w:val="20"/>
        </w:rPr>
        <w:t>Tubo e conexões de PVC-U com junta soldável para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sistemas prediais de água fria – Requisitos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5680, </w:t>
      </w:r>
      <w:r w:rsidRPr="006C0D17">
        <w:rPr>
          <w:rFonts w:cstheme="minorHAnsi"/>
          <w:i/>
          <w:iCs/>
          <w:color w:val="000000"/>
          <w:sz w:val="20"/>
          <w:szCs w:val="20"/>
        </w:rPr>
        <w:t>Dimensões de tubos de PVC rígido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5683, </w:t>
      </w:r>
      <w:r w:rsidRPr="006C0D17">
        <w:rPr>
          <w:rFonts w:cstheme="minorHAnsi"/>
          <w:i/>
          <w:iCs/>
          <w:color w:val="000000"/>
          <w:sz w:val="20"/>
          <w:szCs w:val="20"/>
        </w:rPr>
        <w:t>Tubos de PVC – Verificação da resistência à pressão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hidrostática interna;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9821, </w:t>
      </w:r>
      <w:r w:rsidRPr="006C0D17">
        <w:rPr>
          <w:rFonts w:cstheme="minorHAnsi"/>
          <w:i/>
          <w:iCs/>
          <w:color w:val="000000"/>
          <w:sz w:val="20"/>
          <w:szCs w:val="20"/>
        </w:rPr>
        <w:t>Conexões de PVC rígido de junta soldável para redes de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distribuição de água – Tipos – Padronização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14121, </w:t>
      </w:r>
      <w:r w:rsidRPr="006C0D17">
        <w:rPr>
          <w:rFonts w:cstheme="minorHAnsi"/>
          <w:i/>
          <w:iCs/>
          <w:color w:val="000000"/>
          <w:sz w:val="20"/>
          <w:szCs w:val="20"/>
        </w:rPr>
        <w:t>Ramal predial – Registros tipo macho em ligas de cobre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Requisitos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14877, </w:t>
      </w:r>
      <w:r w:rsidRPr="006C0D17">
        <w:rPr>
          <w:rFonts w:cstheme="minorHAnsi"/>
          <w:i/>
          <w:iCs/>
          <w:color w:val="000000"/>
          <w:sz w:val="20"/>
          <w:szCs w:val="20"/>
        </w:rPr>
        <w:t>Ducha Higiênica – Requisitos e métodos de ensaio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14878, </w:t>
      </w:r>
      <w:r w:rsidRPr="006C0D17">
        <w:rPr>
          <w:rFonts w:cstheme="minorHAnsi"/>
          <w:i/>
          <w:iCs/>
          <w:color w:val="000000"/>
          <w:sz w:val="20"/>
          <w:szCs w:val="20"/>
        </w:rPr>
        <w:t>Ligações flexíveis para aparelhos hidráulicos sanitários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Requisitos e métodos de ensaio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15097-1, </w:t>
      </w:r>
      <w:r w:rsidRPr="006C0D17">
        <w:rPr>
          <w:rFonts w:cstheme="minorHAnsi"/>
          <w:i/>
          <w:iCs/>
          <w:color w:val="000000"/>
          <w:sz w:val="20"/>
          <w:szCs w:val="20"/>
        </w:rPr>
        <w:t>Aparelhos sanitários de material cerâmico – Parte 1: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Requisitos e métodos de ensaios</w:t>
      </w:r>
      <w:r w:rsidRPr="006C0D17">
        <w:rPr>
          <w:rFonts w:cstheme="minorHAnsi"/>
          <w:color w:val="000000"/>
          <w:sz w:val="20"/>
          <w:szCs w:val="20"/>
        </w:rPr>
        <w:t>;</w:t>
      </w:r>
    </w:p>
    <w:p w:rsidR="00F21937" w:rsidRPr="006C0D17" w:rsidRDefault="00F21937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15097-2, </w:t>
      </w:r>
      <w:r w:rsidRPr="006C0D17">
        <w:rPr>
          <w:rFonts w:cstheme="minorHAnsi"/>
          <w:i/>
          <w:iCs/>
          <w:color w:val="000000"/>
          <w:sz w:val="20"/>
          <w:szCs w:val="20"/>
        </w:rPr>
        <w:t>Aparelhos sanitários de material cerâmico – Parte 2: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Procedimentos para instalação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15206, </w:t>
      </w:r>
      <w:r w:rsidRPr="006C0D17">
        <w:rPr>
          <w:rFonts w:cstheme="minorHAnsi"/>
          <w:i/>
          <w:iCs/>
          <w:color w:val="000000"/>
          <w:sz w:val="20"/>
          <w:szCs w:val="20"/>
        </w:rPr>
        <w:t>Instalações hidráulicas prediais – Chuveiros ou duchas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Requisitos e métodos de ensaio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15423, </w:t>
      </w:r>
      <w:r w:rsidRPr="006C0D17">
        <w:rPr>
          <w:rFonts w:cstheme="minorHAnsi"/>
          <w:i/>
          <w:iCs/>
          <w:color w:val="000000"/>
          <w:sz w:val="20"/>
          <w:szCs w:val="20"/>
        </w:rPr>
        <w:t>Válvulas de escoamento – Requisitos e métodos de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ensaio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15704-1, </w:t>
      </w:r>
      <w:r w:rsidRPr="006C0D17">
        <w:rPr>
          <w:rFonts w:cstheme="minorHAnsi"/>
          <w:i/>
          <w:iCs/>
          <w:color w:val="000000"/>
          <w:sz w:val="20"/>
          <w:szCs w:val="20"/>
        </w:rPr>
        <w:t>Registro – Requisitos e métodos de ensaio – Parte 1: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Registros de pressão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15705, </w:t>
      </w:r>
      <w:r w:rsidRPr="006C0D17">
        <w:rPr>
          <w:rFonts w:cstheme="minorHAnsi"/>
          <w:i/>
          <w:iCs/>
          <w:color w:val="000000"/>
          <w:sz w:val="20"/>
          <w:szCs w:val="20"/>
        </w:rPr>
        <w:t>Instalações hidráulicas prediais – Registro de gaveta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Requisitos e métodos de ensaio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DMAE - </w:t>
      </w:r>
      <w:r w:rsidRPr="006C0D17">
        <w:rPr>
          <w:rFonts w:cstheme="minorHAnsi"/>
          <w:i/>
          <w:iCs/>
          <w:color w:val="000000"/>
          <w:sz w:val="20"/>
          <w:szCs w:val="20"/>
        </w:rPr>
        <w:t>Código de Instalações Hidráulicas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EB-368/72 - </w:t>
      </w:r>
      <w:r w:rsidRPr="006C0D17">
        <w:rPr>
          <w:rFonts w:cstheme="minorHAnsi"/>
          <w:i/>
          <w:iCs/>
          <w:color w:val="000000"/>
          <w:sz w:val="20"/>
          <w:szCs w:val="20"/>
        </w:rPr>
        <w:t>Torneiras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NB-337/83 - </w:t>
      </w:r>
      <w:r w:rsidRPr="006C0D17">
        <w:rPr>
          <w:rFonts w:cstheme="minorHAnsi"/>
          <w:i/>
          <w:iCs/>
          <w:color w:val="000000"/>
          <w:sz w:val="20"/>
          <w:szCs w:val="20"/>
        </w:rPr>
        <w:t>Locais e Instalações Sanitárias Modulares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995BCA" w:rsidRPr="006C0D17" w:rsidRDefault="00995BCA" w:rsidP="009B327B">
      <w:pPr>
        <w:spacing w:after="0"/>
        <w:rPr>
          <w:rFonts w:cstheme="minorHAnsi"/>
          <w:color w:val="000000"/>
          <w:sz w:val="20"/>
          <w:szCs w:val="20"/>
        </w:rPr>
      </w:pP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5.2. INSTALAÇÕES DE ESGOTO SANITÁRIO</w:t>
      </w:r>
    </w:p>
    <w:p w:rsidR="005D7BF8" w:rsidRPr="006C0D17" w:rsidRDefault="00F21937" w:rsidP="00B83922">
      <w:pPr>
        <w:spacing w:after="0"/>
        <w:jc w:val="both"/>
        <w:rPr>
          <w:rFonts w:cstheme="minorHAnsi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sz w:val="20"/>
          <w:szCs w:val="20"/>
        </w:rPr>
        <w:t>A instalação predial de esgoto sanitário foi baseada segundo o Sistema Dual que</w:t>
      </w:r>
      <w:r w:rsidRPr="006C0D17">
        <w:rPr>
          <w:rFonts w:cstheme="minorHAnsi"/>
          <w:sz w:val="20"/>
          <w:szCs w:val="20"/>
        </w:rPr>
        <w:br/>
        <w:t>consiste na separação dos esgotos primários e secundários através de um desconector,</w:t>
      </w:r>
      <w:r w:rsidRPr="006C0D17">
        <w:rPr>
          <w:rFonts w:cstheme="minorHAnsi"/>
          <w:sz w:val="20"/>
          <w:szCs w:val="20"/>
        </w:rPr>
        <w:br/>
        <w:t>conforme ABNT NBR 8160 – Sistemas prediais de esgoto sanitário – Projeto e execução.</w:t>
      </w:r>
      <w:r w:rsidRPr="006C0D17">
        <w:rPr>
          <w:rFonts w:cstheme="minorHAnsi"/>
          <w:sz w:val="20"/>
          <w:szCs w:val="20"/>
        </w:rPr>
        <w:br/>
        <w:t>As caixas de inspeções deverão ser localizadas nas áreas externas dos blocos e fora</w:t>
      </w:r>
      <w:r w:rsidRPr="006C0D17">
        <w:rPr>
          <w:rFonts w:cstheme="minorHAnsi"/>
          <w:sz w:val="20"/>
          <w:szCs w:val="20"/>
        </w:rPr>
        <w:br/>
        <w:t>das projeções dos pátios. No projeto foi previsto uma caixa de gordura especial para receber</w:t>
      </w:r>
      <w:r w:rsidRPr="006C0D17">
        <w:rPr>
          <w:rFonts w:cstheme="minorHAnsi"/>
          <w:sz w:val="20"/>
          <w:szCs w:val="20"/>
        </w:rPr>
        <w:br/>
        <w:t>os efluentes provenientes das pias da cozinha. Todos os tubos e conexões da rede de</w:t>
      </w:r>
      <w:r w:rsidRPr="006C0D17">
        <w:rPr>
          <w:rFonts w:cstheme="minorHAnsi"/>
          <w:sz w:val="20"/>
          <w:szCs w:val="20"/>
        </w:rPr>
        <w:br/>
        <w:t>esgoto deverão ser em PVC rígido.</w:t>
      </w:r>
      <w:r w:rsidRPr="006C0D17">
        <w:rPr>
          <w:rFonts w:cstheme="minorHAnsi"/>
          <w:sz w:val="20"/>
          <w:szCs w:val="20"/>
        </w:rPr>
        <w:br/>
        <w:t xml:space="preserve">A destinação do sistema de esgoto sanitário deverá ser feita em </w:t>
      </w:r>
      <w:r w:rsidR="005D7BF8" w:rsidRPr="006C0D17">
        <w:rPr>
          <w:rFonts w:cstheme="minorHAnsi"/>
          <w:sz w:val="20"/>
          <w:szCs w:val="20"/>
        </w:rPr>
        <w:t xml:space="preserve">tanque séptico e posteriormente os resíduos passarão por um filtro anaeróbio e finalmente por sumidouros conforme o projeto;  </w:t>
      </w:r>
    </w:p>
    <w:p w:rsidR="006C0669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sz w:val="20"/>
          <w:szCs w:val="20"/>
        </w:rPr>
        <w:lastRenderedPageBreak/>
        <w:t>O sistema predial de esgotos sanitários consiste em um conjunto de aparelhos,</w:t>
      </w:r>
      <w:r w:rsidRPr="006C0D17">
        <w:rPr>
          <w:rFonts w:cstheme="minorHAnsi"/>
          <w:sz w:val="20"/>
          <w:szCs w:val="20"/>
        </w:rPr>
        <w:br/>
        <w:t>tubulações, acessórios e desconectores e é dividido em dois subsistemas:</w:t>
      </w:r>
      <w:r w:rsidRPr="006C0D17">
        <w:rPr>
          <w:rFonts w:cstheme="minorHAnsi"/>
          <w:sz w:val="20"/>
          <w:szCs w:val="20"/>
        </w:rPr>
        <w:br/>
      </w:r>
    </w:p>
    <w:p w:rsidR="009B327B" w:rsidRPr="006C0D17" w:rsidRDefault="00F2193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5.2.1. Subsistema de Coleta e Transporte</w:t>
      </w:r>
    </w:p>
    <w:p w:rsidR="00F21937" w:rsidRPr="006C0D17" w:rsidRDefault="00F21937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Todos os trechos horizontais previstos no sistema de coleta e transporte de esgoto</w:t>
      </w:r>
      <w:r w:rsidRPr="006C0D17">
        <w:rPr>
          <w:rFonts w:cstheme="minorHAnsi"/>
          <w:color w:val="000000"/>
          <w:sz w:val="20"/>
          <w:szCs w:val="20"/>
        </w:rPr>
        <w:br/>
        <w:t>sanitário devem possibilitar o escoamento dos efluentes por gravidade, através de uma</w:t>
      </w:r>
      <w:r w:rsidRPr="006C0D17">
        <w:rPr>
          <w:rFonts w:cstheme="minorHAnsi"/>
          <w:color w:val="000000"/>
          <w:sz w:val="20"/>
          <w:szCs w:val="20"/>
        </w:rPr>
        <w:br/>
        <w:t>declividade constante. Recomendam-se as seguintes declividades mínimas: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B7"/>
      </w:r>
      <w:r w:rsidRPr="006C0D17">
        <w:rPr>
          <w:rFonts w:cstheme="minorHAnsi"/>
          <w:color w:val="000000"/>
          <w:sz w:val="20"/>
          <w:szCs w:val="20"/>
        </w:rPr>
        <w:t xml:space="preserve"> 1,5% para tubulações com diâmetro nominal igual ou inferior a 7</w:t>
      </w:r>
      <w:r w:rsidR="001E783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mm;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B7"/>
      </w:r>
      <w:r w:rsidRPr="006C0D17">
        <w:rPr>
          <w:rFonts w:cstheme="minorHAnsi"/>
          <w:color w:val="000000"/>
          <w:sz w:val="20"/>
          <w:szCs w:val="20"/>
        </w:rPr>
        <w:t xml:space="preserve"> 1% para tubulações com diâmetro nominal igual ou superior a 100mm.</w:t>
      </w:r>
      <w:r w:rsidRPr="006C0D17">
        <w:rPr>
          <w:rFonts w:cstheme="minorHAnsi"/>
          <w:color w:val="000000"/>
          <w:sz w:val="20"/>
          <w:szCs w:val="20"/>
        </w:rPr>
        <w:br/>
        <w:t>Os coletores enterrados deverão ser assentados em fundo de vala nivelado,</w:t>
      </w:r>
      <w:r w:rsidRPr="006C0D17">
        <w:rPr>
          <w:rFonts w:cstheme="minorHAnsi"/>
          <w:color w:val="000000"/>
          <w:sz w:val="20"/>
          <w:szCs w:val="20"/>
        </w:rPr>
        <w:br/>
        <w:t>compactado e isento de materiais pontiagudos e cortantes que possam causar algum dano</w:t>
      </w:r>
      <w:r w:rsidRPr="006C0D17">
        <w:rPr>
          <w:rFonts w:cstheme="minorHAnsi"/>
          <w:color w:val="000000"/>
          <w:sz w:val="20"/>
          <w:szCs w:val="20"/>
        </w:rPr>
        <w:br/>
        <w:t>à tubulação durante a colocação e compactação. Em situações em que o fundo de vala</w:t>
      </w:r>
      <w:r w:rsidRPr="006C0D17">
        <w:rPr>
          <w:rFonts w:cstheme="minorHAnsi"/>
          <w:color w:val="000000"/>
          <w:sz w:val="20"/>
          <w:szCs w:val="20"/>
        </w:rPr>
        <w:br/>
        <w:t>possuir material rochoso ou irregular, aplicar uma camada de areia e compactar, de forma a</w:t>
      </w:r>
      <w:r w:rsidRPr="006C0D17">
        <w:rPr>
          <w:rFonts w:cstheme="minorHAnsi"/>
          <w:color w:val="000000"/>
          <w:sz w:val="20"/>
          <w:szCs w:val="20"/>
        </w:rPr>
        <w:br/>
        <w:t>garantir o nivelamento e a integridade da tubulação a ser instalada. Após instalação e</w:t>
      </w:r>
      <w:r w:rsidRPr="006C0D17">
        <w:rPr>
          <w:rFonts w:cstheme="minorHAnsi"/>
          <w:color w:val="000000"/>
          <w:sz w:val="20"/>
          <w:szCs w:val="20"/>
        </w:rPr>
        <w:br/>
        <w:t>verificação do caimento os tubos deverão receber camada de areia com recobrimento</w:t>
      </w:r>
      <w:r w:rsidRPr="006C0D17">
        <w:rPr>
          <w:rFonts w:cstheme="minorHAnsi"/>
          <w:color w:val="000000"/>
          <w:sz w:val="20"/>
          <w:szCs w:val="20"/>
        </w:rPr>
        <w:br/>
        <w:t>mínimo de 20</w:t>
      </w:r>
      <w:r w:rsidR="001E783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cm . Em áreas sujeitas a trafego de veículos aplicar camada de 10</w:t>
      </w:r>
      <w:r w:rsidR="001E783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cm de</w:t>
      </w:r>
      <w:r w:rsidRPr="006C0D17">
        <w:rPr>
          <w:rFonts w:cstheme="minorHAnsi"/>
          <w:color w:val="000000"/>
          <w:sz w:val="20"/>
          <w:szCs w:val="20"/>
        </w:rPr>
        <w:br/>
        <w:t>concreto para proteção da tubulação. Após recobrimento dos tubos poderá ser a vala</w:t>
      </w:r>
      <w:r w:rsidRPr="006C0D17">
        <w:rPr>
          <w:rFonts w:cstheme="minorHAnsi"/>
          <w:color w:val="000000"/>
          <w:sz w:val="20"/>
          <w:szCs w:val="20"/>
        </w:rPr>
        <w:br/>
        <w:t>recoberta com solo normal.</w:t>
      </w:r>
    </w:p>
    <w:p w:rsidR="004D581C" w:rsidRPr="006C0D17" w:rsidRDefault="004D581C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9B327B" w:rsidRPr="006C0D17" w:rsidRDefault="0029609A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5.2.2. Subsistema de Ventilação</w:t>
      </w:r>
    </w:p>
    <w:p w:rsidR="004D581C" w:rsidRPr="006C0D17" w:rsidRDefault="0029609A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Todas as colunas de ventilação devem possuir terminais de ventilação instalados em</w:t>
      </w:r>
      <w:r w:rsidRPr="006C0D17">
        <w:rPr>
          <w:rFonts w:cstheme="minorHAnsi"/>
          <w:color w:val="000000"/>
          <w:sz w:val="20"/>
          <w:szCs w:val="20"/>
        </w:rPr>
        <w:br/>
        <w:t>suas extremidades superiores e estes devem estar a 30</w:t>
      </w:r>
      <w:r w:rsidR="001E783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cm acima do nível do telhado. As</w:t>
      </w:r>
      <w:r w:rsidRPr="006C0D17">
        <w:rPr>
          <w:rFonts w:cstheme="minorHAnsi"/>
          <w:color w:val="000000"/>
          <w:sz w:val="20"/>
          <w:szCs w:val="20"/>
        </w:rPr>
        <w:br/>
        <w:t>extremidades abertas de todas as colunas de ventilação devem ser providas de terminais</w:t>
      </w:r>
      <w:r w:rsidRPr="006C0D17">
        <w:rPr>
          <w:rFonts w:cstheme="minorHAnsi"/>
          <w:color w:val="000000"/>
          <w:sz w:val="20"/>
          <w:szCs w:val="20"/>
        </w:rPr>
        <w:br/>
        <w:t>tipo chaminé, que impeçam a entrada de águas pluviais diretamente aos tubos de</w:t>
      </w:r>
      <w:r w:rsidRPr="006C0D17">
        <w:rPr>
          <w:rFonts w:cstheme="minorHAnsi"/>
          <w:color w:val="000000"/>
          <w:sz w:val="20"/>
          <w:szCs w:val="20"/>
        </w:rPr>
        <w:br/>
        <w:t>ventilação.</w:t>
      </w:r>
    </w:p>
    <w:p w:rsidR="009B327B" w:rsidRPr="006C0D17" w:rsidRDefault="009B327B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:rsidR="0029609A" w:rsidRPr="006C0D17" w:rsidRDefault="0029609A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5.2.</w:t>
      </w:r>
      <w:r w:rsidR="001A655A" w:rsidRPr="006C0D17">
        <w:rPr>
          <w:rFonts w:cstheme="minorHAnsi"/>
          <w:b/>
          <w:bCs/>
          <w:sz w:val="20"/>
          <w:szCs w:val="20"/>
        </w:rPr>
        <w:t>3</w:t>
      </w:r>
      <w:r w:rsidRPr="006C0D17">
        <w:rPr>
          <w:rFonts w:cstheme="minorHAnsi"/>
          <w:b/>
          <w:bCs/>
          <w:sz w:val="20"/>
          <w:szCs w:val="20"/>
        </w:rPr>
        <w:t>. Normas Técnicas Relacionadas</w:t>
      </w: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ABNT NBR 7229, </w:t>
      </w:r>
      <w:r w:rsidRPr="006C0D17">
        <w:rPr>
          <w:rFonts w:cstheme="minorHAnsi"/>
          <w:i/>
          <w:iCs/>
          <w:color w:val="000000"/>
          <w:sz w:val="20"/>
          <w:szCs w:val="20"/>
        </w:rPr>
        <w:t>Projeto, construção e operação de sistemas de tanques sépticos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7362-2, </w:t>
      </w:r>
      <w:r w:rsidRPr="006C0D17">
        <w:rPr>
          <w:rFonts w:cstheme="minorHAnsi"/>
          <w:i/>
          <w:iCs/>
          <w:color w:val="000000"/>
          <w:sz w:val="20"/>
          <w:szCs w:val="20"/>
        </w:rPr>
        <w:t>Sistemas enterrados para condução de esgoto – Parte 2: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Requisitos para tubos de PVC com parede maciça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7367, </w:t>
      </w:r>
      <w:r w:rsidRPr="006C0D17">
        <w:rPr>
          <w:rFonts w:cstheme="minorHAnsi"/>
          <w:i/>
          <w:iCs/>
          <w:color w:val="000000"/>
          <w:sz w:val="20"/>
          <w:szCs w:val="20"/>
        </w:rPr>
        <w:t>Projeto e assentamento de tubulações de PVC rígido para sistemas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de esgoto sanitário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7968, </w:t>
      </w:r>
      <w:r w:rsidRPr="006C0D17">
        <w:rPr>
          <w:rFonts w:cstheme="minorHAnsi"/>
          <w:i/>
          <w:iCs/>
          <w:color w:val="000000"/>
          <w:sz w:val="20"/>
          <w:szCs w:val="20"/>
        </w:rPr>
        <w:t>Diâmetros nominais em tubulações de saneamento nas áreas de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rede de distribuição, adutoras, redes coletoras de esgoto e interceptores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Padronização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8160, </w:t>
      </w:r>
      <w:r w:rsidRPr="006C0D17">
        <w:rPr>
          <w:rFonts w:cstheme="minorHAnsi"/>
          <w:i/>
          <w:iCs/>
          <w:color w:val="000000"/>
          <w:sz w:val="20"/>
          <w:szCs w:val="20"/>
        </w:rPr>
        <w:t>Sistemas prediais de esgoto sanitário – Projeto e execução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9051, </w:t>
      </w:r>
      <w:r w:rsidRPr="006C0D17">
        <w:rPr>
          <w:rFonts w:cstheme="minorHAnsi"/>
          <w:i/>
          <w:iCs/>
          <w:color w:val="000000"/>
          <w:sz w:val="20"/>
          <w:szCs w:val="20"/>
        </w:rPr>
        <w:t>Anel de borracha para tubulações de PVC rígido coletores de esgoto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sanitário – Especificação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9648, </w:t>
      </w:r>
      <w:r w:rsidRPr="006C0D17">
        <w:rPr>
          <w:rFonts w:cstheme="minorHAnsi"/>
          <w:i/>
          <w:iCs/>
          <w:color w:val="000000"/>
          <w:sz w:val="20"/>
          <w:szCs w:val="20"/>
        </w:rPr>
        <w:t>Estudo de concepção de sistemas de esgoto sanitário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Procedimento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9649, </w:t>
      </w:r>
      <w:r w:rsidRPr="006C0D17">
        <w:rPr>
          <w:rFonts w:cstheme="minorHAnsi"/>
          <w:i/>
          <w:iCs/>
          <w:color w:val="000000"/>
          <w:sz w:val="20"/>
          <w:szCs w:val="20"/>
        </w:rPr>
        <w:t>Projeto de redes coletoras de esgoto sanitário – Procedimento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9814, </w:t>
      </w:r>
      <w:r w:rsidRPr="006C0D17">
        <w:rPr>
          <w:rFonts w:cstheme="minorHAnsi"/>
          <w:i/>
          <w:iCs/>
          <w:color w:val="000000"/>
          <w:sz w:val="20"/>
          <w:szCs w:val="20"/>
        </w:rPr>
        <w:t>Execução de rede coletora de esgoto sanitário – Procedimento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>- ABNT NBR 10569</w:t>
      </w:r>
      <w:r w:rsidRPr="006C0D17">
        <w:rPr>
          <w:rFonts w:cstheme="minorHAnsi"/>
          <w:i/>
          <w:iCs/>
          <w:color w:val="000000"/>
          <w:sz w:val="20"/>
          <w:szCs w:val="20"/>
        </w:rPr>
        <w:t>, Conexões de PVC rígido com junta elástica, para coletor de esgoto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sanitário – Tipos e dimensões – Padronização;</w:t>
      </w:r>
      <w:r w:rsidRPr="006C0D17">
        <w:rPr>
          <w:rFonts w:cstheme="minorHAnsi"/>
          <w:color w:val="000000"/>
          <w:sz w:val="20"/>
          <w:szCs w:val="20"/>
        </w:rPr>
        <w:br/>
        <w:t>- ABNT NBR 12266</w:t>
      </w:r>
      <w:r w:rsidRPr="006C0D17">
        <w:rPr>
          <w:rFonts w:cstheme="minorHAnsi"/>
          <w:i/>
          <w:iCs/>
          <w:color w:val="000000"/>
          <w:sz w:val="20"/>
          <w:szCs w:val="20"/>
        </w:rPr>
        <w:t>, Projeto e execução de valas para assentamento de tubulação de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lastRenderedPageBreak/>
        <w:t>água esgoto ou drenagem urbana – Procedimento;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13969, </w:t>
      </w:r>
      <w:r w:rsidRPr="006C0D17">
        <w:rPr>
          <w:rFonts w:cstheme="minorHAnsi"/>
          <w:i/>
          <w:iCs/>
          <w:color w:val="000000"/>
          <w:sz w:val="20"/>
          <w:szCs w:val="20"/>
        </w:rPr>
        <w:t>Tanques sépticos – Unidades de tratamento complementar e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disposição final dos efluentes líquidos – Projeto, construção e operação</w:t>
      </w:r>
      <w:r w:rsidRPr="006C0D17">
        <w:rPr>
          <w:rFonts w:cstheme="minorHAnsi"/>
          <w:color w:val="000000"/>
          <w:sz w:val="20"/>
          <w:szCs w:val="20"/>
        </w:rPr>
        <w:t>;</w:t>
      </w:r>
    </w:p>
    <w:p w:rsidR="0029609A" w:rsidRPr="006C0D17" w:rsidRDefault="0029609A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- ABNT NBR 14486, </w:t>
      </w:r>
      <w:r w:rsidRPr="006C0D17">
        <w:rPr>
          <w:rFonts w:cstheme="minorHAnsi"/>
          <w:i/>
          <w:iCs/>
          <w:color w:val="000000"/>
          <w:sz w:val="20"/>
          <w:szCs w:val="20"/>
        </w:rPr>
        <w:t>Sistemas enterrados para condução de esgoto sanitário – Projeto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de redes coletoras com tubos de PVC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>- Normas Regulamentadoras do Capítulo V, Título II, da CLT, relativas à Segurança e</w:t>
      </w:r>
      <w:r w:rsidRPr="006C0D17">
        <w:rPr>
          <w:rFonts w:cstheme="minorHAnsi"/>
          <w:color w:val="000000"/>
          <w:sz w:val="20"/>
          <w:szCs w:val="20"/>
        </w:rPr>
        <w:br/>
        <w:t>Medicina do Trabalho:</w:t>
      </w:r>
      <w:r w:rsidRPr="006C0D17">
        <w:rPr>
          <w:rFonts w:cstheme="minorHAnsi"/>
          <w:color w:val="000000"/>
          <w:sz w:val="20"/>
          <w:szCs w:val="20"/>
        </w:rPr>
        <w:br/>
        <w:t xml:space="preserve">- NR 24 - </w:t>
      </w:r>
      <w:r w:rsidRPr="006C0D17">
        <w:rPr>
          <w:rFonts w:cstheme="minorHAnsi"/>
          <w:i/>
          <w:iCs/>
          <w:color w:val="000000"/>
          <w:sz w:val="20"/>
          <w:szCs w:val="20"/>
        </w:rPr>
        <w:t>Condições Sanitárias e de Conforto nos Locais de Trabalho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Resolução CONAMA 377 - </w:t>
      </w:r>
      <w:r w:rsidRPr="006C0D17">
        <w:rPr>
          <w:rFonts w:cstheme="minorHAnsi"/>
          <w:i/>
          <w:iCs/>
          <w:color w:val="000000"/>
          <w:sz w:val="20"/>
          <w:szCs w:val="20"/>
        </w:rPr>
        <w:t>Licenciamento Ambiental Simplificado de Sistemas de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Esgotamento Sanitário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6C0669" w:rsidRPr="006C0D17" w:rsidRDefault="006C0669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9B327B" w:rsidRPr="006C0D17" w:rsidRDefault="0029609A" w:rsidP="009B327B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5.3. INSTALAÇÕES DE GÁS COMBUSTIVEL</w:t>
      </w:r>
    </w:p>
    <w:p w:rsidR="009B327B" w:rsidRPr="006C0D17" w:rsidRDefault="0029609A" w:rsidP="009B327B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O projeto de instalação predial de gás combustível foi baseado na ABNT NBR 13.523 –</w:t>
      </w:r>
      <w:r w:rsidRPr="006C0D17">
        <w:rPr>
          <w:rFonts w:cstheme="minorHAnsi"/>
          <w:color w:val="000000"/>
          <w:sz w:val="20"/>
          <w:szCs w:val="20"/>
        </w:rPr>
        <w:br/>
        <w:t>Central de Gás Liquefeito de Petróleo – GLP e ABNT NBR 15.526 – Redes de Distribuição</w:t>
      </w:r>
      <w:r w:rsidRPr="006C0D17">
        <w:rPr>
          <w:rFonts w:cstheme="minorHAnsi"/>
          <w:color w:val="000000"/>
          <w:sz w:val="20"/>
          <w:szCs w:val="20"/>
        </w:rPr>
        <w:br/>
        <w:t>Interna para Gases Combustíveis em Instalações Residenciais e Comerciais – Projeto e</w:t>
      </w:r>
      <w:r w:rsidRPr="006C0D17">
        <w:rPr>
          <w:rFonts w:cstheme="minorHAnsi"/>
          <w:color w:val="000000"/>
          <w:sz w:val="20"/>
          <w:szCs w:val="20"/>
        </w:rPr>
        <w:br/>
        <w:t>Execução.</w:t>
      </w:r>
      <w:r w:rsidRPr="006C0D17">
        <w:rPr>
          <w:rFonts w:cstheme="minorHAnsi"/>
          <w:color w:val="000000"/>
          <w:sz w:val="20"/>
          <w:szCs w:val="20"/>
        </w:rPr>
        <w:br/>
        <w:t>O ambiente destinado ao projeto de instalação de gás é a cozinha, onde será instalado</w:t>
      </w:r>
      <w:r w:rsidRPr="006C0D17">
        <w:rPr>
          <w:rFonts w:cstheme="minorHAnsi"/>
          <w:color w:val="000000"/>
          <w:sz w:val="20"/>
          <w:szCs w:val="20"/>
        </w:rPr>
        <w:br/>
        <w:t>um fogão de 4 bocas com forno, do tipo doméstico. O sistema será composto por dois</w:t>
      </w:r>
      <w:r w:rsidRPr="006C0D17">
        <w:rPr>
          <w:rFonts w:cstheme="minorHAnsi"/>
          <w:color w:val="000000"/>
          <w:sz w:val="20"/>
          <w:szCs w:val="20"/>
        </w:rPr>
        <w:br/>
        <w:t>cilindros de 45</w:t>
      </w:r>
      <w:r w:rsidR="001E7838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kg de GLP e rede de distribuição em aço SCH-40 e acessórios conforme</w:t>
      </w:r>
      <w:r w:rsidRPr="006C0D17">
        <w:rPr>
          <w:rFonts w:cstheme="minorHAnsi"/>
          <w:color w:val="000000"/>
          <w:sz w:val="20"/>
          <w:szCs w:val="20"/>
        </w:rPr>
        <w:br/>
        <w:t>dados e especificações do projeto.</w:t>
      </w:r>
      <w:r w:rsidRPr="006C0D17">
        <w:rPr>
          <w:rFonts w:cstheme="minorHAnsi"/>
          <w:color w:val="000000"/>
          <w:sz w:val="20"/>
          <w:szCs w:val="20"/>
        </w:rPr>
        <w:br/>
        <w:t>Quando não houver disponibilidade de fornecimento de botijões tipo P-45 de GLP,</w:t>
      </w:r>
      <w:r w:rsidRPr="006C0D17">
        <w:rPr>
          <w:rFonts w:cstheme="minorHAnsi"/>
          <w:color w:val="000000"/>
          <w:sz w:val="20"/>
          <w:szCs w:val="20"/>
        </w:rPr>
        <w:br/>
        <w:t>deverá ser adotado o sistema simples de botijões convencionais tipo P-13. A instalação será</w:t>
      </w:r>
      <w:r w:rsidRPr="006C0D17">
        <w:rPr>
          <w:rFonts w:cstheme="minorHAnsi"/>
          <w:color w:val="000000"/>
          <w:sz w:val="20"/>
          <w:szCs w:val="20"/>
        </w:rPr>
        <w:br/>
        <w:t>direta entre botijão e fogão, conforme os detalhes apresentados no projeto.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6C0669" w:rsidRPr="006C0D17" w:rsidRDefault="0029609A" w:rsidP="009B327B">
      <w:pPr>
        <w:spacing w:after="0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5.3.1. Normas Técnicas Relacionadas</w:t>
      </w: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 xml:space="preserve">- ABNT NBR 8613, </w:t>
      </w:r>
      <w:r w:rsidRPr="006C0D17">
        <w:rPr>
          <w:rFonts w:cstheme="minorHAnsi"/>
          <w:i/>
          <w:iCs/>
          <w:color w:val="000000"/>
          <w:sz w:val="20"/>
          <w:szCs w:val="20"/>
        </w:rPr>
        <w:t>Mangueiras de PVC plastificado para instalações domésticas de gás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liquefeito de petróleo (GLP);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12712, </w:t>
      </w:r>
      <w:r w:rsidRPr="006C0D17">
        <w:rPr>
          <w:rFonts w:cstheme="minorHAnsi"/>
          <w:i/>
          <w:iCs/>
          <w:color w:val="000000"/>
          <w:sz w:val="20"/>
          <w:szCs w:val="20"/>
        </w:rPr>
        <w:t>Projeto de sistemas de transmissão e distribuição de gás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combustível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13523, </w:t>
      </w:r>
      <w:r w:rsidRPr="006C0D17">
        <w:rPr>
          <w:rFonts w:cstheme="minorHAnsi"/>
          <w:i/>
          <w:iCs/>
          <w:color w:val="000000"/>
          <w:sz w:val="20"/>
          <w:szCs w:val="20"/>
        </w:rPr>
        <w:t>Central de Gás Liquefeito de Petróleo – GLP;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14177, </w:t>
      </w:r>
      <w:r w:rsidRPr="006C0D17">
        <w:rPr>
          <w:rFonts w:cstheme="minorHAnsi"/>
          <w:i/>
          <w:iCs/>
          <w:color w:val="000000"/>
          <w:sz w:val="20"/>
          <w:szCs w:val="20"/>
        </w:rPr>
        <w:t>Tubo flexível metálico para instalações de gás combustível de baixa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pressão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15526, </w:t>
      </w:r>
      <w:r w:rsidRPr="006C0D17">
        <w:rPr>
          <w:rFonts w:cstheme="minorHAnsi"/>
          <w:i/>
          <w:iCs/>
          <w:color w:val="000000"/>
          <w:sz w:val="20"/>
          <w:szCs w:val="20"/>
        </w:rPr>
        <w:t>Redes de distribuição interna para gases combustíveis em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instalações residenciais e comerciais – Projeto e execução;</w:t>
      </w:r>
      <w:r w:rsidRPr="006C0D17">
        <w:rPr>
          <w:rFonts w:cstheme="minorHAnsi"/>
          <w:color w:val="000000"/>
          <w:sz w:val="20"/>
          <w:szCs w:val="20"/>
        </w:rPr>
        <w:br/>
        <w:t xml:space="preserve">- ABNT NBR 15923, </w:t>
      </w:r>
      <w:r w:rsidRPr="006C0D17">
        <w:rPr>
          <w:rFonts w:cstheme="minorHAnsi"/>
          <w:i/>
          <w:iCs/>
          <w:color w:val="000000"/>
          <w:sz w:val="20"/>
          <w:szCs w:val="20"/>
        </w:rPr>
        <w:t>Inspeção de rede de distribuição interna de gases combustíveis em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instalações residenciais e instalação de aparelhos a gás para uso residencial –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i/>
          <w:iCs/>
          <w:color w:val="000000"/>
          <w:sz w:val="20"/>
          <w:szCs w:val="20"/>
        </w:rPr>
        <w:t>Procedimento</w:t>
      </w:r>
      <w:r w:rsidRPr="006C0D17">
        <w:rPr>
          <w:rFonts w:cstheme="minorHAnsi"/>
          <w:color w:val="000000"/>
          <w:sz w:val="20"/>
          <w:szCs w:val="20"/>
        </w:rPr>
        <w:t>;</w:t>
      </w:r>
      <w:r w:rsidRPr="006C0D17">
        <w:rPr>
          <w:rFonts w:cstheme="minorHAnsi"/>
          <w:color w:val="000000"/>
          <w:sz w:val="20"/>
          <w:szCs w:val="20"/>
        </w:rPr>
        <w:br/>
      </w:r>
    </w:p>
    <w:p w:rsidR="008253AB" w:rsidRPr="006C0D17" w:rsidRDefault="0029609A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5.4. SISTEMAS DE PROTEÇÃO CONTRA INCÊNDIO</w:t>
      </w:r>
    </w:p>
    <w:p w:rsidR="0029609A" w:rsidRPr="006C0D17" w:rsidRDefault="0029609A" w:rsidP="00B83922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DEA9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t>A classificação de risco para as edificações que compreendem os estabelecimentos de</w:t>
      </w:r>
      <w:r w:rsidRPr="006C0D17">
        <w:rPr>
          <w:rFonts w:cstheme="minorHAnsi"/>
          <w:color w:val="000000"/>
          <w:sz w:val="20"/>
          <w:szCs w:val="20"/>
        </w:rPr>
        <w:br/>
        <w:t>ensino é de risco leve, segundo a classificação de diversos Corpos de Bombeiros do país.</w:t>
      </w:r>
      <w:r w:rsidRPr="006C0D17">
        <w:rPr>
          <w:rFonts w:cstheme="minorHAnsi"/>
          <w:color w:val="000000"/>
          <w:sz w:val="20"/>
          <w:szCs w:val="20"/>
        </w:rPr>
        <w:br/>
        <w:t>São exigidos os seguintes sistemas: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B7"/>
      </w:r>
      <w:r w:rsidRPr="006C0D17">
        <w:rPr>
          <w:rFonts w:cstheme="minorHAnsi"/>
          <w:color w:val="000000"/>
          <w:sz w:val="20"/>
          <w:szCs w:val="20"/>
        </w:rPr>
        <w:t xml:space="preserve"> Sinalização de segurança: as sinalizações auxiliam as rotas de fuga, orientam e</w:t>
      </w:r>
      <w:r w:rsidRPr="006C0D17">
        <w:rPr>
          <w:rFonts w:cstheme="minorHAnsi"/>
          <w:color w:val="000000"/>
          <w:sz w:val="20"/>
          <w:szCs w:val="20"/>
        </w:rPr>
        <w:br/>
        <w:t>advertem os usuários da edificação.</w:t>
      </w:r>
    </w:p>
    <w:p w:rsidR="009B327B" w:rsidRPr="006C0D17" w:rsidRDefault="0029609A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lastRenderedPageBreak/>
        <w:sym w:font="Symbol" w:char="F0B7"/>
      </w:r>
      <w:r w:rsidRPr="006C0D17">
        <w:rPr>
          <w:rFonts w:cstheme="minorHAnsi"/>
          <w:color w:val="000000"/>
          <w:sz w:val="20"/>
          <w:szCs w:val="20"/>
        </w:rPr>
        <w:t xml:space="preserve"> Extintores de incêndio: para todas as áreas da edificação os extintores deverão</w:t>
      </w:r>
      <w:r w:rsidRPr="006C0D17">
        <w:rPr>
          <w:rFonts w:cstheme="minorHAnsi"/>
          <w:color w:val="000000"/>
          <w:sz w:val="20"/>
          <w:szCs w:val="20"/>
        </w:rPr>
        <w:br/>
        <w:t>atender a cada tipo de classe de fogo A, B e C. A locação e instalação dos extintores</w:t>
      </w:r>
      <w:r w:rsidRPr="006C0D17">
        <w:rPr>
          <w:rFonts w:cstheme="minorHAnsi"/>
          <w:color w:val="000000"/>
          <w:sz w:val="20"/>
          <w:szCs w:val="20"/>
        </w:rPr>
        <w:br/>
        <w:t>constam da planta baixa e dos detalhes do projeto.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B7"/>
      </w:r>
      <w:r w:rsidRPr="006C0D17">
        <w:rPr>
          <w:rFonts w:cstheme="minorHAnsi"/>
          <w:color w:val="000000"/>
          <w:sz w:val="20"/>
          <w:szCs w:val="20"/>
        </w:rPr>
        <w:t xml:space="preserve"> Iluminação de emergência: o sistema adotado foi de blocos autônomos, com</w:t>
      </w:r>
      <w:r w:rsidRPr="006C0D17">
        <w:rPr>
          <w:rFonts w:cstheme="minorHAnsi"/>
          <w:color w:val="000000"/>
          <w:sz w:val="20"/>
          <w:szCs w:val="20"/>
        </w:rPr>
        <w:br/>
        <w:t>autonomia mínima de 1 hora, instalados nas paredes, conforme localização e detalhes</w:t>
      </w:r>
      <w:r w:rsidRPr="006C0D17">
        <w:rPr>
          <w:rFonts w:cstheme="minorHAnsi"/>
          <w:color w:val="000000"/>
          <w:sz w:val="20"/>
          <w:szCs w:val="20"/>
        </w:rPr>
        <w:br/>
        <w:t>indicados no projeto.</w:t>
      </w:r>
    </w:p>
    <w:p w:rsidR="0029609A" w:rsidRPr="006C0D17" w:rsidRDefault="0029609A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b/>
          <w:bCs/>
          <w:sz w:val="20"/>
          <w:szCs w:val="20"/>
        </w:rPr>
        <w:t>5.4.1. Normas Técnicas Relacionadas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NR 23 – Proteção Contra Incêndios;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NR 26 – Sinalização de Segurança;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5419, Proteção de estruturas contra descargas atmosféricas;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7195, Cores para segurança;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9077, Saídas de Emergência em Edifícios;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10898, Sistema de iluminação de emergência;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12693, Sistema de proteção por extintores de incêndio;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13434-1, Sinalização de segurança contra incêndio e pânico – Parte 1:</w:t>
      </w:r>
      <w:r w:rsidRPr="006C0D17">
        <w:rPr>
          <w:rFonts w:cstheme="minorHAnsi"/>
          <w:color w:val="000000"/>
          <w:sz w:val="20"/>
          <w:szCs w:val="20"/>
        </w:rPr>
        <w:br/>
        <w:t>Princípios de projeto;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13434-2, Sinalização de segurança contra incêndio e pânico – Parte 2:</w:t>
      </w:r>
      <w:r w:rsidRPr="006C0D17">
        <w:rPr>
          <w:rFonts w:cstheme="minorHAnsi"/>
          <w:color w:val="000000"/>
          <w:sz w:val="20"/>
          <w:szCs w:val="20"/>
        </w:rPr>
        <w:br/>
        <w:t>Símbolos e suas formas, dimensões e cores;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15808, Extintores de incêndio portáteis;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Normas e Diretrizes de Projeto do Corpo de Bombeiros Local;</w:t>
      </w:r>
    </w:p>
    <w:p w:rsidR="001A655A" w:rsidRPr="006C0D17" w:rsidRDefault="001A655A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6C0669" w:rsidRPr="006C0D17" w:rsidRDefault="006C0669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6C0D17" w:rsidRPr="006C0D17" w:rsidRDefault="006C0D17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240A66" w:rsidRPr="006C0D17" w:rsidRDefault="0029609A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6. ELÉTRICA</w:t>
      </w:r>
    </w:p>
    <w:p w:rsidR="008253AB" w:rsidRPr="006C0D17" w:rsidRDefault="008253AB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9B327B" w:rsidRPr="006C0D17" w:rsidRDefault="0029609A" w:rsidP="009B327B">
      <w:pPr>
        <w:spacing w:after="0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b/>
          <w:bCs/>
          <w:sz w:val="20"/>
          <w:szCs w:val="20"/>
        </w:rPr>
        <w:t>6.1. INSTALAÇÕES ELÉTRICAS</w:t>
      </w:r>
    </w:p>
    <w:p w:rsidR="00995BCA" w:rsidRPr="006C0D17" w:rsidRDefault="0029609A" w:rsidP="009B327B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sz w:val="20"/>
          <w:szCs w:val="20"/>
        </w:rPr>
        <w:br/>
        <w:t>No projeto de instalações elétricas foram definidos distribuição geral das luminárias,</w:t>
      </w:r>
      <w:r w:rsidRPr="006C0D17">
        <w:rPr>
          <w:rFonts w:cstheme="minorHAnsi"/>
          <w:sz w:val="20"/>
          <w:szCs w:val="20"/>
        </w:rPr>
        <w:br/>
        <w:t>pontos de força, comandos, circuitos, chaves, proteções e equipamentos. O atendimento à</w:t>
      </w:r>
      <w:r w:rsidRPr="006C0D17">
        <w:rPr>
          <w:rFonts w:cstheme="minorHAnsi"/>
          <w:sz w:val="20"/>
          <w:szCs w:val="20"/>
        </w:rPr>
        <w:br/>
        <w:t>edificação foi considerado em baixa tensão, conforme a tensão operada pela concessionária</w:t>
      </w:r>
      <w:r w:rsidRPr="006C0D17">
        <w:rPr>
          <w:rFonts w:cstheme="minorHAnsi"/>
          <w:sz w:val="20"/>
          <w:szCs w:val="20"/>
        </w:rPr>
        <w:br/>
        <w:t>local em 1</w:t>
      </w:r>
      <w:r w:rsidR="00155AE0" w:rsidRPr="006C0D17">
        <w:rPr>
          <w:rFonts w:cstheme="minorHAnsi"/>
          <w:sz w:val="20"/>
          <w:szCs w:val="20"/>
        </w:rPr>
        <w:t xml:space="preserve">27 </w:t>
      </w:r>
      <w:r w:rsidRPr="006C0D17">
        <w:rPr>
          <w:rFonts w:cstheme="minorHAnsi"/>
          <w:sz w:val="20"/>
          <w:szCs w:val="20"/>
        </w:rPr>
        <w:t xml:space="preserve">V </w:t>
      </w:r>
      <w:r w:rsidR="00155AE0" w:rsidRPr="006C0D17">
        <w:rPr>
          <w:rFonts w:cstheme="minorHAnsi"/>
          <w:sz w:val="20"/>
          <w:szCs w:val="20"/>
        </w:rPr>
        <w:t>/</w:t>
      </w:r>
      <w:r w:rsidRPr="006C0D17">
        <w:rPr>
          <w:rFonts w:cstheme="minorHAnsi"/>
          <w:sz w:val="20"/>
          <w:szCs w:val="20"/>
        </w:rPr>
        <w:t xml:space="preserve"> 220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 xml:space="preserve">V. Os alimentadores foram dimensionados com base </w:t>
      </w:r>
      <w:r w:rsidR="00155AE0" w:rsidRPr="006C0D17">
        <w:rPr>
          <w:rFonts w:cstheme="minorHAnsi"/>
          <w:sz w:val="20"/>
          <w:szCs w:val="20"/>
        </w:rPr>
        <w:t>n</w:t>
      </w:r>
      <w:r w:rsidRPr="006C0D17">
        <w:rPr>
          <w:rFonts w:cstheme="minorHAnsi"/>
          <w:sz w:val="20"/>
          <w:szCs w:val="20"/>
        </w:rPr>
        <w:t>o critério de</w:t>
      </w:r>
      <w:r w:rsidRPr="006C0D17">
        <w:rPr>
          <w:rFonts w:cstheme="minorHAnsi"/>
          <w:sz w:val="20"/>
          <w:szCs w:val="20"/>
        </w:rPr>
        <w:br/>
        <w:t>queda de tensão máxima admissível considerando a distância aproximada de 20 metros do</w:t>
      </w:r>
      <w:r w:rsidRPr="006C0D17">
        <w:rPr>
          <w:rFonts w:cstheme="minorHAnsi"/>
          <w:sz w:val="20"/>
          <w:szCs w:val="20"/>
        </w:rPr>
        <w:br/>
        <w:t>quadro geral de baixa tensão até a subestação em poste. Caso a distância seja maior, os</w:t>
      </w:r>
      <w:r w:rsidRPr="006C0D17">
        <w:rPr>
          <w:rFonts w:cstheme="minorHAnsi"/>
          <w:sz w:val="20"/>
          <w:szCs w:val="20"/>
        </w:rPr>
        <w:br/>
        <w:t>alimentadores deverão ser redimensionados.</w:t>
      </w:r>
      <w:r w:rsidRPr="006C0D17">
        <w:rPr>
          <w:rFonts w:cstheme="minorHAnsi"/>
          <w:sz w:val="20"/>
          <w:szCs w:val="20"/>
        </w:rPr>
        <w:br/>
        <w:t>Os circuitos que serão instalados seguirão os pontos de consumo através de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eletrodutos, conduletes e caixas de passagem. Todos os materiais deverão ser de qualidade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para garantir a facilidade de manutenção e durabilidade.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A partir dos Q</w:t>
      </w:r>
      <w:r w:rsidR="00155AE0" w:rsidRPr="006C0D17">
        <w:rPr>
          <w:rFonts w:cstheme="minorHAnsi"/>
          <w:sz w:val="20"/>
          <w:szCs w:val="20"/>
        </w:rPr>
        <w:t>uadros de distribuição (QDL)</w:t>
      </w:r>
      <w:r w:rsidRPr="006C0D17">
        <w:rPr>
          <w:rFonts w:cstheme="minorHAnsi"/>
          <w:sz w:val="20"/>
          <w:szCs w:val="20"/>
        </w:rPr>
        <w:t>, localizad</w:t>
      </w:r>
      <w:r w:rsidR="00155AE0" w:rsidRPr="006C0D17">
        <w:rPr>
          <w:rFonts w:cstheme="minorHAnsi"/>
          <w:sz w:val="20"/>
          <w:szCs w:val="20"/>
        </w:rPr>
        <w:t>os</w:t>
      </w:r>
      <w:r w:rsidRPr="006C0D17">
        <w:rPr>
          <w:rFonts w:cstheme="minorHAnsi"/>
          <w:sz w:val="20"/>
          <w:szCs w:val="20"/>
        </w:rPr>
        <w:t xml:space="preserve"> no pátio coberto, que seguem em eletrodutos conforme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especificado no projeto.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 xml:space="preserve">Todos os circuitos de tomadas serão dotados de dispositivos </w:t>
      </w:r>
      <w:r w:rsidR="00155AE0" w:rsidRPr="006C0D17">
        <w:rPr>
          <w:rFonts w:cstheme="minorHAnsi"/>
          <w:sz w:val="20"/>
          <w:szCs w:val="20"/>
        </w:rPr>
        <w:t xml:space="preserve">de proteção termomagnéticos  </w:t>
      </w:r>
      <w:r w:rsidRPr="006C0D17">
        <w:rPr>
          <w:rFonts w:cstheme="minorHAnsi"/>
          <w:sz w:val="20"/>
          <w:szCs w:val="20"/>
        </w:rPr>
        <w:t xml:space="preserve">para garantir a segurança. As luminárias especificadas no projeto </w:t>
      </w:r>
      <w:r w:rsidR="00155AE0" w:rsidRPr="006C0D17">
        <w:rPr>
          <w:rFonts w:cstheme="minorHAnsi"/>
          <w:sz w:val="20"/>
          <w:szCs w:val="20"/>
        </w:rPr>
        <w:t xml:space="preserve">prevêem </w:t>
      </w:r>
      <w:r w:rsidRPr="006C0D17">
        <w:rPr>
          <w:rFonts w:cstheme="minorHAnsi"/>
          <w:sz w:val="20"/>
          <w:szCs w:val="20"/>
        </w:rPr>
        <w:t>lâmpadas de baixo consumo de energia como as fluorescentes, reatores eletrônicos de alta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eficiência, alto fator de potência e baixa taxa de distorção harmônica.</w:t>
      </w:r>
      <w:r w:rsidRPr="006C0D17">
        <w:rPr>
          <w:rFonts w:cstheme="minorHAnsi"/>
          <w:sz w:val="20"/>
          <w:szCs w:val="20"/>
        </w:rPr>
        <w:br/>
        <w:t>O acionamento dos comandos das luminárias é feito por seções. Dessa forma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aproveita-se melhor a iluminação natural ao longo do dia, permitindo acionar apenas as</w:t>
      </w:r>
      <w:r w:rsidR="00155AE0" w:rsidRPr="006C0D17">
        <w:rPr>
          <w:rFonts w:cstheme="minorHAnsi"/>
          <w:sz w:val="20"/>
          <w:szCs w:val="20"/>
        </w:rPr>
        <w:t xml:space="preserve"> </w:t>
      </w:r>
      <w:r w:rsidRPr="006C0D17">
        <w:rPr>
          <w:rFonts w:cstheme="minorHAnsi"/>
          <w:sz w:val="20"/>
          <w:szCs w:val="20"/>
        </w:rPr>
        <w:t>seções que se fizerem necessária, racionalizando o uso de energia</w:t>
      </w:r>
      <w:r w:rsidRPr="006C0D17">
        <w:rPr>
          <w:rFonts w:cstheme="minorHAnsi"/>
          <w:color w:val="000000"/>
          <w:sz w:val="20"/>
          <w:szCs w:val="20"/>
        </w:rPr>
        <w:t>.</w:t>
      </w:r>
    </w:p>
    <w:p w:rsidR="006C0669" w:rsidRPr="006C0D17" w:rsidRDefault="0029609A" w:rsidP="00B839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lastRenderedPageBreak/>
        <w:br/>
      </w:r>
      <w:r w:rsidRPr="006C0D17">
        <w:rPr>
          <w:rFonts w:cstheme="minorHAnsi"/>
          <w:b/>
          <w:bCs/>
          <w:sz w:val="20"/>
          <w:szCs w:val="20"/>
        </w:rPr>
        <w:t>6.1.1. Normas Técnicas Relacionadas</w:t>
      </w:r>
    </w:p>
    <w:p w:rsidR="00FC0D00" w:rsidRPr="006C0D17" w:rsidRDefault="0029609A" w:rsidP="009B327B">
      <w:pPr>
        <w:spacing w:after="0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NR 10 – Segurança em Instalações e Serviços em Eletricidade;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5382, Verificação de iluminância de interiores;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5410, Instalações elétricas de baixa tensão;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5413, Iluminância de interiores;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5444, Símbolos gráficos para instalações elétricas prediais;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5461, Iluminação;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5471, Condutores elétricos;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6689, Requisitos gerais para condutos de instalações elétricas prediais;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10898, Sistema de iluminação de emergência;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IEC 60081, Lâmpadas fluorescentes tubulares para iluminação geral;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IEC 60669-2-1, Interruptores para instalações elétricas fixas residenciais</w:t>
      </w:r>
      <w:r w:rsidRPr="006C0D17">
        <w:rPr>
          <w:rFonts w:cstheme="minorHAnsi"/>
          <w:color w:val="000000"/>
          <w:sz w:val="20"/>
          <w:szCs w:val="20"/>
        </w:rPr>
        <w:br/>
      </w:r>
      <w:r w:rsidR="00EE5A1F"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rFonts w:cstheme="minorHAnsi"/>
          <w:color w:val="000000"/>
          <w:sz w:val="20"/>
          <w:szCs w:val="20"/>
        </w:rPr>
        <w:t>e similares – Parte2-1: Requisitos particulares - Interruptores eletrônicos;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IEC 60884-2-2, Plugues e tomadas para uso doméstico e análogo –</w:t>
      </w:r>
      <w:r w:rsidRPr="006C0D17">
        <w:rPr>
          <w:rFonts w:cstheme="minorHAnsi"/>
          <w:color w:val="000000"/>
          <w:sz w:val="20"/>
          <w:szCs w:val="20"/>
        </w:rPr>
        <w:br/>
        <w:t>Parte 2-2: Requisitos particulares para tomadas para aparelhos;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NM 247-1, Cabos isolados com policroreto de vinila (PVC) para tensões</w:t>
      </w:r>
      <w:r w:rsidRPr="006C0D17">
        <w:rPr>
          <w:rFonts w:cstheme="minorHAnsi"/>
          <w:color w:val="000000"/>
          <w:sz w:val="20"/>
          <w:szCs w:val="20"/>
        </w:rPr>
        <w:br/>
        <w:t>nominais até 450/750 V – Parte 1: Requisitos gerais (IEC 60227-1, MOD);</w:t>
      </w:r>
      <w:r w:rsidRPr="006C0D17">
        <w:rPr>
          <w:rFonts w:cstheme="minorHAnsi"/>
          <w:color w:val="000000"/>
          <w:sz w:val="20"/>
          <w:szCs w:val="20"/>
        </w:rPr>
        <w:br/>
      </w:r>
      <w:r w:rsidRPr="006C0D17">
        <w:rPr>
          <w:rFonts w:cstheme="minorHAnsi"/>
          <w:color w:val="000000"/>
          <w:sz w:val="20"/>
          <w:szCs w:val="20"/>
        </w:rPr>
        <w:sym w:font="Symbol" w:char="F02D"/>
      </w:r>
      <w:r w:rsidRPr="006C0D17">
        <w:rPr>
          <w:rFonts w:cstheme="minorHAnsi"/>
          <w:color w:val="000000"/>
          <w:sz w:val="20"/>
          <w:szCs w:val="20"/>
        </w:rPr>
        <w:t xml:space="preserve"> ABNT NBR NM 60669-1, Interruptores para instalações elétricas fixas domésticas e</w:t>
      </w:r>
      <w:r w:rsidRPr="006C0D17">
        <w:rPr>
          <w:rFonts w:cstheme="minorHAnsi"/>
          <w:color w:val="000000"/>
          <w:sz w:val="20"/>
          <w:szCs w:val="20"/>
        </w:rPr>
        <w:br/>
        <w:t>análogas – Parte 1: Requisitos gerais (IEC 60669-1:2000, MOD)</w:t>
      </w:r>
      <w:r w:rsidR="006A0F23" w:rsidRPr="006C0D17">
        <w:rPr>
          <w:rFonts w:cstheme="minorHAnsi"/>
          <w:color w:val="000000"/>
          <w:sz w:val="20"/>
          <w:szCs w:val="20"/>
        </w:rPr>
        <w:t>.</w:t>
      </w:r>
    </w:p>
    <w:p w:rsidR="006C0D17" w:rsidRDefault="00FC0D00" w:rsidP="00B83922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/>
        <w:jc w:val="both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</w:t>
      </w:r>
    </w:p>
    <w:p w:rsidR="006C0D17" w:rsidRDefault="00FC0D00" w:rsidP="006C0D17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/>
        <w:jc w:val="right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</w:t>
      </w:r>
      <w:r w:rsidRPr="006C0D17">
        <w:rPr>
          <w:bCs/>
          <w:color w:val="000000"/>
          <w:sz w:val="20"/>
          <w:szCs w:val="20"/>
        </w:rPr>
        <w:t>Várzea Grande, fevereiro 2017.</w:t>
      </w:r>
      <w:r w:rsidRPr="006C0D17">
        <w:rPr>
          <w:rFonts w:cstheme="minorHAnsi"/>
          <w:color w:val="000000"/>
          <w:sz w:val="20"/>
          <w:szCs w:val="20"/>
        </w:rPr>
        <w:t xml:space="preserve">    </w:t>
      </w:r>
    </w:p>
    <w:p w:rsidR="006C0D17" w:rsidRDefault="006C0D17" w:rsidP="006C0D17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/>
        <w:jc w:val="right"/>
        <w:rPr>
          <w:rFonts w:cstheme="minorHAnsi"/>
          <w:color w:val="000000"/>
          <w:sz w:val="20"/>
          <w:szCs w:val="20"/>
        </w:rPr>
      </w:pPr>
    </w:p>
    <w:p w:rsidR="006C0D17" w:rsidRDefault="006C0D17" w:rsidP="006C0D17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/>
        <w:jc w:val="right"/>
        <w:rPr>
          <w:rFonts w:cstheme="minorHAnsi"/>
          <w:color w:val="000000"/>
          <w:sz w:val="20"/>
          <w:szCs w:val="20"/>
        </w:rPr>
      </w:pPr>
    </w:p>
    <w:p w:rsidR="00FC0D00" w:rsidRPr="006C0D17" w:rsidRDefault="00FC0D00" w:rsidP="006C0D17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/>
        <w:jc w:val="right"/>
        <w:rPr>
          <w:rFonts w:cstheme="minorHAnsi"/>
          <w:color w:val="000000"/>
          <w:sz w:val="20"/>
          <w:szCs w:val="20"/>
        </w:rPr>
      </w:pPr>
      <w:r w:rsidRPr="006C0D17">
        <w:rPr>
          <w:rFonts w:cstheme="minorHAnsi"/>
          <w:color w:val="000000"/>
          <w:sz w:val="20"/>
          <w:szCs w:val="20"/>
        </w:rPr>
        <w:t xml:space="preserve">                                 </w:t>
      </w:r>
    </w:p>
    <w:p w:rsidR="00FC0D00" w:rsidRPr="006C0D17" w:rsidRDefault="00FC0D00" w:rsidP="00B839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C0D17">
        <w:rPr>
          <w:rFonts w:ascii="Arial" w:hAnsi="Arial" w:cs="Arial"/>
          <w:b/>
          <w:sz w:val="20"/>
          <w:szCs w:val="20"/>
        </w:rPr>
        <w:t>MARIA LUCIA DE MEDEIROS LACEDA DE OLIVEIRA</w:t>
      </w:r>
    </w:p>
    <w:p w:rsidR="00FC0D00" w:rsidRPr="006C0D17" w:rsidRDefault="00FC0D00" w:rsidP="00B839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C0D17">
        <w:rPr>
          <w:rFonts w:ascii="Arial" w:hAnsi="Arial" w:cs="Arial"/>
          <w:b/>
          <w:sz w:val="20"/>
          <w:szCs w:val="20"/>
        </w:rPr>
        <w:t>Arquiteta e Urbanista</w:t>
      </w:r>
    </w:p>
    <w:p w:rsidR="00FC0D00" w:rsidRPr="006C0D17" w:rsidRDefault="00FC0D00" w:rsidP="00B83922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C0D17">
        <w:rPr>
          <w:rFonts w:ascii="Arial" w:hAnsi="Arial" w:cs="Arial"/>
          <w:b/>
          <w:sz w:val="20"/>
          <w:szCs w:val="20"/>
        </w:rPr>
        <w:t>CAU: MT- A38764-9</w:t>
      </w:r>
    </w:p>
    <w:sectPr w:rsidR="00FC0D00" w:rsidRPr="006C0D17" w:rsidSect="00DA4326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4D" w:rsidRDefault="0053274D" w:rsidP="00623828">
      <w:pPr>
        <w:spacing w:after="0" w:line="240" w:lineRule="auto"/>
      </w:pPr>
      <w:r>
        <w:separator/>
      </w:r>
    </w:p>
  </w:endnote>
  <w:endnote w:type="continuationSeparator" w:id="1">
    <w:p w:rsidR="0053274D" w:rsidRDefault="0053274D" w:rsidP="0062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7982"/>
      <w:docPartObj>
        <w:docPartGallery w:val="Page Numbers (Bottom of Page)"/>
        <w:docPartUnique/>
      </w:docPartObj>
    </w:sdtPr>
    <w:sdtContent>
      <w:p w:rsidR="00155AE0" w:rsidRDefault="00E2478F">
        <w:pPr>
          <w:pStyle w:val="Rodap"/>
          <w:jc w:val="right"/>
        </w:pPr>
        <w:fldSimple w:instr=" PAGE   \* MERGEFORMAT ">
          <w:r w:rsidR="00623A12">
            <w:rPr>
              <w:noProof/>
            </w:rPr>
            <w:t>4</w:t>
          </w:r>
        </w:fldSimple>
      </w:p>
    </w:sdtContent>
  </w:sdt>
  <w:p w:rsidR="00155AE0" w:rsidRDefault="00155A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4D" w:rsidRDefault="0053274D" w:rsidP="00623828">
      <w:pPr>
        <w:spacing w:after="0" w:line="240" w:lineRule="auto"/>
      </w:pPr>
      <w:r>
        <w:separator/>
      </w:r>
    </w:p>
  </w:footnote>
  <w:footnote w:type="continuationSeparator" w:id="1">
    <w:p w:rsidR="0053274D" w:rsidRDefault="0053274D" w:rsidP="0062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E0" w:rsidRDefault="00155AE0" w:rsidP="000B729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11850" cy="1035050"/>
          <wp:effectExtent l="19050" t="0" r="0" b="0"/>
          <wp:docPr id="6" name="Imagem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123" cy="103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277EE"/>
    <w:multiLevelType w:val="multilevel"/>
    <w:tmpl w:val="5064819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C326FDA"/>
    <w:multiLevelType w:val="multilevel"/>
    <w:tmpl w:val="A0D6A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">
    <w:nsid w:val="7D322A21"/>
    <w:multiLevelType w:val="multilevel"/>
    <w:tmpl w:val="028878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91536"/>
    <w:rsid w:val="000129C4"/>
    <w:rsid w:val="000165FC"/>
    <w:rsid w:val="000735C8"/>
    <w:rsid w:val="00080E40"/>
    <w:rsid w:val="000B7297"/>
    <w:rsid w:val="000C5758"/>
    <w:rsid w:val="00147374"/>
    <w:rsid w:val="00155AE0"/>
    <w:rsid w:val="00173C97"/>
    <w:rsid w:val="00176738"/>
    <w:rsid w:val="0018095F"/>
    <w:rsid w:val="00181622"/>
    <w:rsid w:val="00185999"/>
    <w:rsid w:val="00186A98"/>
    <w:rsid w:val="00195524"/>
    <w:rsid w:val="001A655A"/>
    <w:rsid w:val="001E7838"/>
    <w:rsid w:val="00215E00"/>
    <w:rsid w:val="00240A66"/>
    <w:rsid w:val="00243E27"/>
    <w:rsid w:val="00251F8E"/>
    <w:rsid w:val="0029609A"/>
    <w:rsid w:val="002D73D9"/>
    <w:rsid w:val="002E2ED8"/>
    <w:rsid w:val="0031560A"/>
    <w:rsid w:val="00325096"/>
    <w:rsid w:val="00353F02"/>
    <w:rsid w:val="0039322D"/>
    <w:rsid w:val="003C11EB"/>
    <w:rsid w:val="003C55F7"/>
    <w:rsid w:val="003F618A"/>
    <w:rsid w:val="00404D07"/>
    <w:rsid w:val="00441358"/>
    <w:rsid w:val="00450BA7"/>
    <w:rsid w:val="00450C07"/>
    <w:rsid w:val="00461B74"/>
    <w:rsid w:val="00475B49"/>
    <w:rsid w:val="004840ED"/>
    <w:rsid w:val="00484B1B"/>
    <w:rsid w:val="00491536"/>
    <w:rsid w:val="004B4131"/>
    <w:rsid w:val="004D581C"/>
    <w:rsid w:val="004E2132"/>
    <w:rsid w:val="00513B5E"/>
    <w:rsid w:val="00527281"/>
    <w:rsid w:val="005326D0"/>
    <w:rsid w:val="0053274D"/>
    <w:rsid w:val="005D546C"/>
    <w:rsid w:val="005D7BF8"/>
    <w:rsid w:val="006068B2"/>
    <w:rsid w:val="00623828"/>
    <w:rsid w:val="00623A12"/>
    <w:rsid w:val="00666A89"/>
    <w:rsid w:val="006710CC"/>
    <w:rsid w:val="006759FA"/>
    <w:rsid w:val="006A0F23"/>
    <w:rsid w:val="006A5A58"/>
    <w:rsid w:val="006A79C3"/>
    <w:rsid w:val="006B6FCE"/>
    <w:rsid w:val="006C0669"/>
    <w:rsid w:val="006C0D17"/>
    <w:rsid w:val="006D3522"/>
    <w:rsid w:val="006D674D"/>
    <w:rsid w:val="006D7EFC"/>
    <w:rsid w:val="006E4B5D"/>
    <w:rsid w:val="006E58F7"/>
    <w:rsid w:val="006F61FE"/>
    <w:rsid w:val="0070600C"/>
    <w:rsid w:val="00712064"/>
    <w:rsid w:val="007E539C"/>
    <w:rsid w:val="008253AB"/>
    <w:rsid w:val="00865A72"/>
    <w:rsid w:val="00881743"/>
    <w:rsid w:val="00887786"/>
    <w:rsid w:val="00887A51"/>
    <w:rsid w:val="008C3F75"/>
    <w:rsid w:val="008C7811"/>
    <w:rsid w:val="008E43BD"/>
    <w:rsid w:val="008F198E"/>
    <w:rsid w:val="00910768"/>
    <w:rsid w:val="00963528"/>
    <w:rsid w:val="00982261"/>
    <w:rsid w:val="00995BCA"/>
    <w:rsid w:val="009B2C44"/>
    <w:rsid w:val="009B327B"/>
    <w:rsid w:val="009B48AC"/>
    <w:rsid w:val="009F3189"/>
    <w:rsid w:val="00A026A2"/>
    <w:rsid w:val="00A02E45"/>
    <w:rsid w:val="00A0714D"/>
    <w:rsid w:val="00A27284"/>
    <w:rsid w:val="00A34BD8"/>
    <w:rsid w:val="00A529DD"/>
    <w:rsid w:val="00A60FD3"/>
    <w:rsid w:val="00A730C4"/>
    <w:rsid w:val="00A91CE8"/>
    <w:rsid w:val="00AD1615"/>
    <w:rsid w:val="00AD5CD6"/>
    <w:rsid w:val="00B0591D"/>
    <w:rsid w:val="00B23C2A"/>
    <w:rsid w:val="00B53DBA"/>
    <w:rsid w:val="00B67134"/>
    <w:rsid w:val="00B8092D"/>
    <w:rsid w:val="00B80A19"/>
    <w:rsid w:val="00B83922"/>
    <w:rsid w:val="00BA165D"/>
    <w:rsid w:val="00BC6486"/>
    <w:rsid w:val="00C5794E"/>
    <w:rsid w:val="00C6278C"/>
    <w:rsid w:val="00C8013D"/>
    <w:rsid w:val="00C91A69"/>
    <w:rsid w:val="00C93F8B"/>
    <w:rsid w:val="00C96B09"/>
    <w:rsid w:val="00CA47EC"/>
    <w:rsid w:val="00CB5298"/>
    <w:rsid w:val="00CF0172"/>
    <w:rsid w:val="00D05E52"/>
    <w:rsid w:val="00D54C6E"/>
    <w:rsid w:val="00D76537"/>
    <w:rsid w:val="00DA4326"/>
    <w:rsid w:val="00DA5D25"/>
    <w:rsid w:val="00DC124E"/>
    <w:rsid w:val="00DC2B63"/>
    <w:rsid w:val="00DC3041"/>
    <w:rsid w:val="00E04906"/>
    <w:rsid w:val="00E12EED"/>
    <w:rsid w:val="00E2478F"/>
    <w:rsid w:val="00E40A52"/>
    <w:rsid w:val="00E519BB"/>
    <w:rsid w:val="00E56984"/>
    <w:rsid w:val="00E91BCE"/>
    <w:rsid w:val="00EC2FB5"/>
    <w:rsid w:val="00EE5A1F"/>
    <w:rsid w:val="00F01ECF"/>
    <w:rsid w:val="00F0739A"/>
    <w:rsid w:val="00F21937"/>
    <w:rsid w:val="00F37F27"/>
    <w:rsid w:val="00F447DA"/>
    <w:rsid w:val="00F81659"/>
    <w:rsid w:val="00F84331"/>
    <w:rsid w:val="00FA10C3"/>
    <w:rsid w:val="00FC0D00"/>
    <w:rsid w:val="00FE17A0"/>
    <w:rsid w:val="00F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37"/>
  </w:style>
  <w:style w:type="paragraph" w:styleId="Ttulo1">
    <w:name w:val="heading 1"/>
    <w:next w:val="Ttulo"/>
    <w:link w:val="Ttulo1Char"/>
    <w:uiPriority w:val="9"/>
    <w:qFormat/>
    <w:rsid w:val="008C3F7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3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C3F75"/>
    <w:rPr>
      <w:rFonts w:eastAsiaTheme="majorEastAsia" w:cstheme="majorBidi"/>
      <w:b/>
      <w:bCs/>
      <w:sz w:val="28"/>
      <w:szCs w:val="28"/>
    </w:rPr>
  </w:style>
  <w:style w:type="paragraph" w:styleId="SemEspaamento">
    <w:name w:val="No Spacing"/>
    <w:uiPriority w:val="1"/>
    <w:qFormat/>
    <w:rsid w:val="008C3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8C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C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3828"/>
  </w:style>
  <w:style w:type="paragraph" w:styleId="Rodap">
    <w:name w:val="footer"/>
    <w:basedOn w:val="Normal"/>
    <w:link w:val="RodapChar"/>
    <w:uiPriority w:val="99"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7064-9DA9-4C9B-BDD6-9209CF91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7880</Words>
  <Characters>42555</Characters>
  <Application>Microsoft Office Word</Application>
  <DocSecurity>0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denisga</dc:creator>
  <cp:lastModifiedBy>Karina</cp:lastModifiedBy>
  <cp:revision>6</cp:revision>
  <cp:lastPrinted>2017-02-21T19:49:00Z</cp:lastPrinted>
  <dcterms:created xsi:type="dcterms:W3CDTF">2017-02-24T14:37:00Z</dcterms:created>
  <dcterms:modified xsi:type="dcterms:W3CDTF">2017-02-24T17:12:00Z</dcterms:modified>
</cp:coreProperties>
</file>